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9A" w:rsidRPr="0061420A" w:rsidRDefault="009E7E9A" w:rsidP="009E7E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4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9E7E9A" w:rsidRPr="0061420A" w:rsidRDefault="009E7E9A" w:rsidP="009E7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11F" w:rsidRPr="0061420A" w:rsidRDefault="00E5311F" w:rsidP="009E7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E9A" w:rsidRPr="0061420A" w:rsidRDefault="004D4DA0" w:rsidP="009E7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Акт</w:t>
      </w:r>
    </w:p>
    <w:p w:rsidR="00E5311F" w:rsidRPr="0061420A" w:rsidRDefault="00E5311F" w:rsidP="009E7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B6B" w:rsidRPr="0061420A" w:rsidRDefault="009F747D" w:rsidP="009E7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4D4DA0" w:rsidRPr="0061420A">
        <w:rPr>
          <w:rFonts w:ascii="Times New Roman" w:hAnsi="Times New Roman"/>
          <w:b/>
          <w:sz w:val="24"/>
          <w:szCs w:val="24"/>
        </w:rPr>
        <w:t>контрольного мероприятия: «Проверка</w:t>
      </w:r>
      <w:r w:rsidRPr="0061420A">
        <w:rPr>
          <w:rFonts w:ascii="Times New Roman" w:hAnsi="Times New Roman"/>
          <w:b/>
          <w:sz w:val="24"/>
          <w:szCs w:val="24"/>
        </w:rPr>
        <w:t xml:space="preserve">  годовой бюджетной отчетности за 201</w:t>
      </w:r>
      <w:r w:rsidR="000B3176" w:rsidRPr="0061420A">
        <w:rPr>
          <w:rFonts w:ascii="Times New Roman" w:hAnsi="Times New Roman"/>
          <w:b/>
          <w:sz w:val="24"/>
          <w:szCs w:val="24"/>
        </w:rPr>
        <w:t>5</w:t>
      </w:r>
      <w:r w:rsidRPr="0061420A">
        <w:rPr>
          <w:rFonts w:ascii="Times New Roman" w:hAnsi="Times New Roman"/>
          <w:b/>
          <w:sz w:val="24"/>
          <w:szCs w:val="24"/>
        </w:rPr>
        <w:t xml:space="preserve"> год </w:t>
      </w:r>
      <w:r w:rsidR="009E7E9A" w:rsidRPr="0061420A">
        <w:rPr>
          <w:rFonts w:ascii="Times New Roman" w:hAnsi="Times New Roman"/>
          <w:b/>
          <w:sz w:val="24"/>
          <w:szCs w:val="24"/>
        </w:rPr>
        <w:t>Муниципального казенного учреждени</w:t>
      </w:r>
      <w:r w:rsidR="00C9210D" w:rsidRPr="0061420A">
        <w:rPr>
          <w:rFonts w:ascii="Times New Roman" w:hAnsi="Times New Roman"/>
          <w:b/>
          <w:sz w:val="24"/>
          <w:szCs w:val="24"/>
        </w:rPr>
        <w:t xml:space="preserve">я культуры  </w:t>
      </w:r>
    </w:p>
    <w:p w:rsidR="009E7E9A" w:rsidRDefault="00C9210D" w:rsidP="009E7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Дом культуры «Эдельвейс</w:t>
      </w:r>
      <w:r w:rsidR="009E7E9A" w:rsidRPr="0061420A">
        <w:rPr>
          <w:rFonts w:ascii="Times New Roman" w:hAnsi="Times New Roman"/>
          <w:b/>
          <w:sz w:val="24"/>
          <w:szCs w:val="24"/>
        </w:rPr>
        <w:t>»</w:t>
      </w:r>
      <w:r w:rsidR="001A18B7" w:rsidRPr="0061420A">
        <w:rPr>
          <w:rFonts w:ascii="Times New Roman" w:hAnsi="Times New Roman"/>
          <w:b/>
          <w:sz w:val="24"/>
          <w:szCs w:val="24"/>
        </w:rPr>
        <w:t xml:space="preserve"> </w:t>
      </w:r>
      <w:r w:rsidRPr="0061420A">
        <w:rPr>
          <w:rFonts w:ascii="Times New Roman" w:hAnsi="Times New Roman"/>
          <w:b/>
          <w:sz w:val="24"/>
          <w:szCs w:val="24"/>
        </w:rPr>
        <w:t>п. Хани</w:t>
      </w:r>
      <w:r w:rsidR="004D4DA0" w:rsidRPr="0061420A">
        <w:rPr>
          <w:rFonts w:ascii="Times New Roman" w:hAnsi="Times New Roman"/>
          <w:b/>
          <w:sz w:val="24"/>
          <w:szCs w:val="24"/>
        </w:rPr>
        <w:t>»</w:t>
      </w:r>
    </w:p>
    <w:p w:rsidR="000F7D52" w:rsidRPr="0061420A" w:rsidRDefault="000F7D52" w:rsidP="009E7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7E9A" w:rsidRPr="0061420A" w:rsidRDefault="004A6FC3" w:rsidP="009E7E9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20A">
        <w:rPr>
          <w:rFonts w:ascii="Times New Roman" w:hAnsi="Times New Roman"/>
          <w:sz w:val="24"/>
          <w:szCs w:val="24"/>
        </w:rPr>
        <w:t>28</w:t>
      </w:r>
      <w:r w:rsidR="00BB31AA" w:rsidRPr="0061420A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="009E7E9A" w:rsidRPr="0061420A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Pr="0061420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E7E9A" w:rsidRPr="0061420A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</w:t>
      </w:r>
      <w:r w:rsidR="009E7E9A" w:rsidRPr="0061420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Pr="0061420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E7E9A" w:rsidRPr="0061420A">
        <w:rPr>
          <w:rFonts w:ascii="Times New Roman" w:eastAsia="Times New Roman" w:hAnsi="Times New Roman"/>
          <w:sz w:val="24"/>
          <w:szCs w:val="24"/>
          <w:lang w:eastAsia="ru-RU"/>
        </w:rPr>
        <w:t>г. Нерюнгри</w:t>
      </w:r>
    </w:p>
    <w:p w:rsidR="00E5311F" w:rsidRPr="0061420A" w:rsidRDefault="00E5311F" w:rsidP="009E7E9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7E9A" w:rsidRPr="0061420A" w:rsidRDefault="009E7E9A" w:rsidP="003B5B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органов», Федерального закона РФ от 07.02.2011</w:t>
      </w:r>
      <w:r w:rsidR="001A052F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г. №</w:t>
      </w:r>
      <w:r w:rsidR="001A052F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</w:t>
      </w:r>
      <w:r w:rsidR="00072B6C" w:rsidRPr="0061420A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статьи 264.4 Бюджетного Кодекса РФ</w:t>
      </w:r>
      <w:r w:rsidR="00287849" w:rsidRPr="0061420A">
        <w:rPr>
          <w:rFonts w:ascii="Times New Roman" w:hAnsi="Times New Roman"/>
          <w:sz w:val="24"/>
          <w:szCs w:val="24"/>
        </w:rPr>
        <w:t>,</w:t>
      </w:r>
      <w:r w:rsidR="00072B6C" w:rsidRPr="0061420A">
        <w:rPr>
          <w:rFonts w:ascii="Times New Roman" w:hAnsi="Times New Roman"/>
          <w:sz w:val="24"/>
          <w:szCs w:val="24"/>
        </w:rPr>
        <w:t xml:space="preserve"> </w:t>
      </w:r>
      <w:r w:rsidR="009F747D" w:rsidRPr="0061420A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 Совета депутатов № 3-6 от 19.02.2014</w:t>
      </w:r>
      <w:r w:rsidR="001A052F">
        <w:rPr>
          <w:rFonts w:ascii="Times New Roman" w:hAnsi="Times New Roman"/>
          <w:sz w:val="24"/>
          <w:szCs w:val="24"/>
        </w:rPr>
        <w:t xml:space="preserve"> </w:t>
      </w:r>
      <w:r w:rsidR="009F747D" w:rsidRPr="0061420A">
        <w:rPr>
          <w:rFonts w:ascii="Times New Roman" w:hAnsi="Times New Roman"/>
          <w:sz w:val="24"/>
          <w:szCs w:val="24"/>
        </w:rPr>
        <w:t>г.,</w:t>
      </w:r>
      <w:r w:rsidRPr="0061420A">
        <w:rPr>
          <w:rFonts w:ascii="Times New Roman" w:hAnsi="Times New Roman"/>
          <w:sz w:val="24"/>
          <w:szCs w:val="24"/>
        </w:rPr>
        <w:t xml:space="preserve"> в рамках подготовки к проведению внешней проверки годовой бюджетной отчетности отчета об исполнении бюджета </w:t>
      </w:r>
      <w:r w:rsidR="00E5311F" w:rsidRPr="0061420A">
        <w:rPr>
          <w:rFonts w:ascii="Times New Roman" w:hAnsi="Times New Roman"/>
          <w:sz w:val="24"/>
          <w:szCs w:val="24"/>
        </w:rPr>
        <w:t>Городского поселения «Поселок Хани» Нерюнгринского района</w:t>
      </w:r>
      <w:r w:rsidR="00E31ECD" w:rsidRPr="0061420A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проведена проверка годовой бюджетной отчетности за 201</w:t>
      </w:r>
      <w:r w:rsidR="00E31ECD" w:rsidRPr="0061420A">
        <w:rPr>
          <w:rFonts w:ascii="Times New Roman" w:hAnsi="Times New Roman"/>
          <w:sz w:val="24"/>
          <w:szCs w:val="24"/>
        </w:rPr>
        <w:t>5</w:t>
      </w:r>
      <w:r w:rsidRPr="0061420A">
        <w:rPr>
          <w:rFonts w:ascii="Times New Roman" w:hAnsi="Times New Roman"/>
          <w:sz w:val="24"/>
          <w:szCs w:val="24"/>
        </w:rPr>
        <w:t xml:space="preserve"> год Муниципального казенного учреждения культуры Дом культуры </w:t>
      </w:r>
      <w:r w:rsidR="00C9210D" w:rsidRPr="0061420A">
        <w:rPr>
          <w:rFonts w:ascii="Times New Roman" w:hAnsi="Times New Roman"/>
          <w:sz w:val="24"/>
          <w:szCs w:val="24"/>
        </w:rPr>
        <w:t>«Эдельвейс</w:t>
      </w:r>
      <w:r w:rsidRPr="0061420A">
        <w:rPr>
          <w:rFonts w:ascii="Times New Roman" w:hAnsi="Times New Roman"/>
          <w:sz w:val="24"/>
          <w:szCs w:val="24"/>
        </w:rPr>
        <w:t>»</w:t>
      </w:r>
      <w:r w:rsidR="00754BAB" w:rsidRPr="0061420A">
        <w:rPr>
          <w:rFonts w:ascii="Times New Roman" w:hAnsi="Times New Roman"/>
          <w:sz w:val="24"/>
          <w:szCs w:val="24"/>
        </w:rPr>
        <w:t xml:space="preserve"> поселка </w:t>
      </w:r>
      <w:r w:rsidR="00C9210D" w:rsidRPr="0061420A">
        <w:rPr>
          <w:rFonts w:ascii="Times New Roman" w:hAnsi="Times New Roman"/>
          <w:sz w:val="24"/>
          <w:szCs w:val="24"/>
        </w:rPr>
        <w:t>Хани</w:t>
      </w:r>
      <w:r w:rsidRPr="0061420A">
        <w:rPr>
          <w:rFonts w:ascii="Times New Roman" w:hAnsi="Times New Roman"/>
          <w:sz w:val="24"/>
          <w:szCs w:val="24"/>
        </w:rPr>
        <w:t>.</w:t>
      </w:r>
    </w:p>
    <w:p w:rsidR="00E5311F" w:rsidRPr="0061420A" w:rsidRDefault="00E5311F" w:rsidP="003B5B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E9A" w:rsidRPr="0061420A" w:rsidRDefault="009E7E9A" w:rsidP="00E65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Объект проверки</w:t>
      </w:r>
      <w:r w:rsidRPr="0061420A">
        <w:rPr>
          <w:rFonts w:ascii="Times New Roman" w:hAnsi="Times New Roman"/>
          <w:sz w:val="24"/>
          <w:szCs w:val="24"/>
        </w:rPr>
        <w:t xml:space="preserve">: Муниципальное казенное учреждение </w:t>
      </w:r>
      <w:r w:rsidR="0097081A" w:rsidRPr="0061420A">
        <w:rPr>
          <w:rFonts w:ascii="Times New Roman" w:hAnsi="Times New Roman"/>
          <w:sz w:val="24"/>
          <w:szCs w:val="24"/>
        </w:rPr>
        <w:t xml:space="preserve">культуры </w:t>
      </w:r>
      <w:r w:rsidRPr="0061420A">
        <w:rPr>
          <w:rFonts w:ascii="Times New Roman" w:hAnsi="Times New Roman"/>
          <w:sz w:val="24"/>
          <w:szCs w:val="24"/>
        </w:rPr>
        <w:t>Дом культуры «</w:t>
      </w:r>
      <w:r w:rsidR="00F739CE" w:rsidRPr="0061420A">
        <w:rPr>
          <w:rFonts w:ascii="Times New Roman" w:hAnsi="Times New Roman"/>
          <w:sz w:val="24"/>
          <w:szCs w:val="24"/>
        </w:rPr>
        <w:t>Эдельвейс</w:t>
      </w:r>
      <w:r w:rsidRPr="0061420A">
        <w:rPr>
          <w:rFonts w:ascii="Times New Roman" w:hAnsi="Times New Roman"/>
          <w:sz w:val="24"/>
          <w:szCs w:val="24"/>
        </w:rPr>
        <w:t xml:space="preserve">» поселка </w:t>
      </w:r>
      <w:r w:rsidR="00F739CE" w:rsidRPr="0061420A">
        <w:rPr>
          <w:rFonts w:ascii="Times New Roman" w:hAnsi="Times New Roman"/>
          <w:sz w:val="24"/>
          <w:szCs w:val="24"/>
        </w:rPr>
        <w:t>Хани</w:t>
      </w:r>
      <w:r w:rsidR="00754BAB" w:rsidRPr="0061420A">
        <w:rPr>
          <w:rFonts w:ascii="Times New Roman" w:hAnsi="Times New Roman"/>
          <w:sz w:val="24"/>
          <w:szCs w:val="24"/>
        </w:rPr>
        <w:t xml:space="preserve"> (далее- </w:t>
      </w:r>
      <w:r w:rsidR="003B5B6B" w:rsidRPr="0061420A">
        <w:rPr>
          <w:rFonts w:ascii="Times New Roman" w:hAnsi="Times New Roman"/>
          <w:sz w:val="24"/>
          <w:szCs w:val="24"/>
        </w:rPr>
        <w:t>МКУК</w:t>
      </w:r>
      <w:r w:rsidR="00754BAB" w:rsidRPr="0061420A">
        <w:rPr>
          <w:rFonts w:ascii="Times New Roman" w:hAnsi="Times New Roman"/>
          <w:sz w:val="24"/>
          <w:szCs w:val="24"/>
        </w:rPr>
        <w:t xml:space="preserve"> ДК «</w:t>
      </w:r>
      <w:r w:rsidR="00D2381F" w:rsidRPr="0061420A">
        <w:rPr>
          <w:rFonts w:ascii="Times New Roman" w:hAnsi="Times New Roman"/>
          <w:sz w:val="24"/>
          <w:szCs w:val="24"/>
        </w:rPr>
        <w:t>Эдельвейс</w:t>
      </w:r>
      <w:r w:rsidR="00754BAB" w:rsidRPr="0061420A">
        <w:rPr>
          <w:rFonts w:ascii="Times New Roman" w:hAnsi="Times New Roman"/>
          <w:sz w:val="24"/>
          <w:szCs w:val="24"/>
        </w:rPr>
        <w:t>»)</w:t>
      </w:r>
      <w:r w:rsidRPr="0061420A">
        <w:rPr>
          <w:rFonts w:ascii="Times New Roman" w:hAnsi="Times New Roman"/>
          <w:sz w:val="24"/>
          <w:szCs w:val="24"/>
        </w:rPr>
        <w:t>.</w:t>
      </w:r>
    </w:p>
    <w:p w:rsidR="00E5311F" w:rsidRPr="0061420A" w:rsidRDefault="00E5311F" w:rsidP="003B5B6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E7E9A" w:rsidRPr="0061420A" w:rsidRDefault="009E7E9A" w:rsidP="00E6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Предмет проверки</w:t>
      </w:r>
      <w:r w:rsidRPr="0061420A">
        <w:rPr>
          <w:rFonts w:ascii="Times New Roman" w:hAnsi="Times New Roman"/>
          <w:sz w:val="24"/>
          <w:szCs w:val="24"/>
        </w:rPr>
        <w:t>: годовая бюджетная отчетность получателя бюджетных средств за 201</w:t>
      </w:r>
      <w:r w:rsidR="00E31ECD" w:rsidRPr="0061420A">
        <w:rPr>
          <w:rFonts w:ascii="Times New Roman" w:hAnsi="Times New Roman"/>
          <w:sz w:val="24"/>
          <w:szCs w:val="24"/>
        </w:rPr>
        <w:t>5</w:t>
      </w:r>
      <w:r w:rsidRPr="0061420A">
        <w:rPr>
          <w:rFonts w:ascii="Times New Roman" w:hAnsi="Times New Roman"/>
          <w:sz w:val="24"/>
          <w:szCs w:val="24"/>
        </w:rPr>
        <w:t xml:space="preserve"> год.</w:t>
      </w:r>
    </w:p>
    <w:p w:rsidR="009E7E9A" w:rsidRPr="0061420A" w:rsidRDefault="009E7E9A" w:rsidP="00E6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Цель проверки:</w:t>
      </w:r>
      <w:r w:rsidR="00117EFC" w:rsidRPr="0061420A">
        <w:rPr>
          <w:rFonts w:ascii="Times New Roman" w:hAnsi="Times New Roman"/>
          <w:b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установление достоверности и соответствия годового отчета</w:t>
      </w:r>
      <w:r w:rsidR="00081AB1" w:rsidRPr="0061420A">
        <w:rPr>
          <w:rFonts w:ascii="Times New Roman" w:hAnsi="Times New Roman"/>
          <w:sz w:val="24"/>
          <w:szCs w:val="24"/>
        </w:rPr>
        <w:t xml:space="preserve"> </w:t>
      </w:r>
      <w:r w:rsidR="003B5B6B" w:rsidRPr="0061420A">
        <w:rPr>
          <w:rFonts w:ascii="Times New Roman" w:hAnsi="Times New Roman"/>
          <w:sz w:val="24"/>
          <w:szCs w:val="24"/>
        </w:rPr>
        <w:t>МКУК ДК «</w:t>
      </w:r>
      <w:r w:rsidR="005236DA" w:rsidRPr="0061420A">
        <w:rPr>
          <w:rFonts w:ascii="Times New Roman" w:hAnsi="Times New Roman"/>
          <w:sz w:val="24"/>
          <w:szCs w:val="24"/>
        </w:rPr>
        <w:t>Эдельвейс</w:t>
      </w:r>
      <w:r w:rsidR="003B5B6B" w:rsidRPr="0061420A">
        <w:rPr>
          <w:rFonts w:ascii="Times New Roman" w:hAnsi="Times New Roman"/>
          <w:sz w:val="24"/>
          <w:szCs w:val="24"/>
        </w:rPr>
        <w:t>»</w:t>
      </w:r>
      <w:r w:rsidRPr="0061420A">
        <w:rPr>
          <w:rFonts w:ascii="Times New Roman" w:hAnsi="Times New Roman"/>
          <w:sz w:val="24"/>
          <w:szCs w:val="24"/>
        </w:rPr>
        <w:t>:</w:t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472DCD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472DCD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Поселковой администрации городского поселения «Поселок </w:t>
      </w:r>
      <w:r w:rsidR="00F739CE" w:rsidRPr="0061420A">
        <w:rPr>
          <w:rFonts w:ascii="Times New Roman" w:hAnsi="Times New Roman"/>
          <w:sz w:val="24"/>
          <w:szCs w:val="24"/>
        </w:rPr>
        <w:t>Хани</w:t>
      </w:r>
      <w:r w:rsidRPr="0061420A">
        <w:rPr>
          <w:rFonts w:ascii="Times New Roman" w:hAnsi="Times New Roman"/>
          <w:sz w:val="24"/>
          <w:szCs w:val="24"/>
        </w:rPr>
        <w:t>»</w:t>
      </w:r>
      <w:r w:rsidR="0097081A" w:rsidRPr="0061420A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61420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472DCD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утвержденным показателям бюджета на финансовый год.</w:t>
      </w:r>
    </w:p>
    <w:p w:rsidR="000A5372" w:rsidRPr="0061420A" w:rsidRDefault="009E7E9A" w:rsidP="00E6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Срок проверки:</w:t>
      </w:r>
      <w:r w:rsidR="00754BAB" w:rsidRPr="0061420A">
        <w:rPr>
          <w:rFonts w:ascii="Times New Roman" w:hAnsi="Times New Roman"/>
          <w:sz w:val="24"/>
          <w:szCs w:val="24"/>
        </w:rPr>
        <w:t xml:space="preserve">  </w:t>
      </w:r>
      <w:r w:rsidR="00117EFC" w:rsidRPr="0061420A">
        <w:rPr>
          <w:rFonts w:ascii="Times New Roman" w:hAnsi="Times New Roman"/>
          <w:sz w:val="24"/>
          <w:szCs w:val="24"/>
        </w:rPr>
        <w:t xml:space="preserve">март </w:t>
      </w:r>
      <w:r w:rsidRPr="0061420A">
        <w:rPr>
          <w:rFonts w:ascii="Times New Roman" w:hAnsi="Times New Roman"/>
          <w:sz w:val="24"/>
          <w:szCs w:val="24"/>
        </w:rPr>
        <w:t>201</w:t>
      </w:r>
      <w:r w:rsidR="00117EFC" w:rsidRPr="0061420A">
        <w:rPr>
          <w:rFonts w:ascii="Times New Roman" w:hAnsi="Times New Roman"/>
          <w:sz w:val="24"/>
          <w:szCs w:val="24"/>
        </w:rPr>
        <w:t>6</w:t>
      </w:r>
      <w:r w:rsidRPr="0061420A">
        <w:rPr>
          <w:rFonts w:ascii="Times New Roman" w:hAnsi="Times New Roman"/>
          <w:sz w:val="24"/>
          <w:szCs w:val="24"/>
        </w:rPr>
        <w:t xml:space="preserve"> года.</w:t>
      </w:r>
    </w:p>
    <w:p w:rsidR="009E7E9A" w:rsidRPr="0061420A" w:rsidRDefault="009E7E9A" w:rsidP="00E6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Проверяемый период</w:t>
      </w:r>
      <w:r w:rsidRPr="0061420A">
        <w:rPr>
          <w:rFonts w:ascii="Times New Roman" w:hAnsi="Times New Roman"/>
          <w:sz w:val="24"/>
          <w:szCs w:val="24"/>
        </w:rPr>
        <w:t>: 20</w:t>
      </w:r>
      <w:r w:rsidR="00117EFC" w:rsidRPr="0061420A">
        <w:rPr>
          <w:rFonts w:ascii="Times New Roman" w:hAnsi="Times New Roman"/>
          <w:sz w:val="24"/>
          <w:szCs w:val="24"/>
        </w:rPr>
        <w:t>15</w:t>
      </w:r>
      <w:r w:rsidRPr="0061420A">
        <w:rPr>
          <w:rFonts w:ascii="Times New Roman" w:hAnsi="Times New Roman"/>
          <w:sz w:val="24"/>
          <w:szCs w:val="24"/>
        </w:rPr>
        <w:t xml:space="preserve"> год.</w:t>
      </w:r>
    </w:p>
    <w:p w:rsidR="009740EA" w:rsidRPr="0061420A" w:rsidRDefault="009740E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372" w:rsidRPr="0061420A" w:rsidRDefault="009E7E9A" w:rsidP="00E6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9E7E9A" w:rsidRPr="0061420A" w:rsidRDefault="00472DCD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="009E7E9A" w:rsidRPr="0061420A">
        <w:rPr>
          <w:rFonts w:ascii="Times New Roman" w:hAnsi="Times New Roman"/>
          <w:sz w:val="24"/>
          <w:szCs w:val="24"/>
        </w:rPr>
        <w:t>бщие положения</w:t>
      </w:r>
      <w:r>
        <w:rPr>
          <w:rFonts w:ascii="Times New Roman" w:hAnsi="Times New Roman"/>
          <w:sz w:val="24"/>
          <w:szCs w:val="24"/>
        </w:rPr>
        <w:t xml:space="preserve"> по проведению внешней проверки.</w:t>
      </w:r>
    </w:p>
    <w:p w:rsidR="009E7E9A" w:rsidRPr="0061420A" w:rsidRDefault="00472DCD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 w:rsidR="009E7E9A" w:rsidRPr="0061420A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требованиям:</w:t>
      </w:r>
    </w:p>
    <w:p w:rsidR="009E7E9A" w:rsidRPr="0061420A" w:rsidRDefault="009E7E9A" w:rsidP="003B5B6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1420A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472D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1420A">
        <w:rPr>
          <w:rFonts w:ascii="Times New Roman" w:hAnsi="Times New Roman" w:cs="Times New Roman"/>
          <w:b w:val="0"/>
          <w:color w:val="auto"/>
          <w:sz w:val="24"/>
          <w:szCs w:val="24"/>
        </w:rPr>
        <w:t>Бюджетного кодекса Российско</w:t>
      </w:r>
      <w:r w:rsidR="002D6321">
        <w:rPr>
          <w:rFonts w:ascii="Times New Roman" w:hAnsi="Times New Roman" w:cs="Times New Roman"/>
          <w:b w:val="0"/>
          <w:color w:val="auto"/>
          <w:sz w:val="24"/>
          <w:szCs w:val="24"/>
        </w:rPr>
        <w:t>й Федерации от 31 июля 1998 г. №</w:t>
      </w:r>
      <w:r w:rsidRPr="006142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145-ФЗ;</w:t>
      </w:r>
    </w:p>
    <w:p w:rsidR="009E7E9A" w:rsidRPr="0061420A" w:rsidRDefault="009E7E9A" w:rsidP="003B5B6B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472D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1420A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Федеральном</w:t>
      </w:r>
      <w:r w:rsidR="002D6321">
        <w:rPr>
          <w:rFonts w:ascii="Times New Roman" w:hAnsi="Times New Roman" w:cs="Times New Roman"/>
          <w:b w:val="0"/>
          <w:color w:val="auto"/>
          <w:sz w:val="24"/>
          <w:szCs w:val="24"/>
        </w:rPr>
        <w:t>у закону от 06 декабря 2011 г. №</w:t>
      </w:r>
      <w:r w:rsidRPr="0061420A">
        <w:rPr>
          <w:rFonts w:ascii="Times New Roman" w:hAnsi="Times New Roman" w:cs="Times New Roman"/>
          <w:b w:val="0"/>
          <w:color w:val="auto"/>
          <w:sz w:val="24"/>
          <w:szCs w:val="24"/>
        </w:rPr>
        <w:t> 402-ФЗ "О бухгалтерском учете";</w:t>
      </w:r>
    </w:p>
    <w:p w:rsidR="009E7E9A" w:rsidRPr="0061420A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472DCD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191н;</w:t>
      </w:r>
    </w:p>
    <w:p w:rsidR="009E7E9A" w:rsidRPr="0061420A" w:rsidRDefault="009E7E9A" w:rsidP="00D9648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D96481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Положения о бюджетном процессе в городском поселении «Поселок </w:t>
      </w:r>
      <w:r w:rsidR="00F739CE" w:rsidRPr="0061420A">
        <w:rPr>
          <w:rFonts w:ascii="Times New Roman" w:hAnsi="Times New Roman"/>
          <w:sz w:val="24"/>
          <w:szCs w:val="24"/>
        </w:rPr>
        <w:t>Хани</w:t>
      </w:r>
      <w:r w:rsidR="00287849" w:rsidRPr="0061420A">
        <w:rPr>
          <w:rFonts w:ascii="Times New Roman" w:hAnsi="Times New Roman"/>
          <w:sz w:val="24"/>
          <w:szCs w:val="24"/>
        </w:rPr>
        <w:t>» Нерюнгринского района;</w:t>
      </w:r>
    </w:p>
    <w:p w:rsidR="00B766B9" w:rsidRPr="0061420A" w:rsidRDefault="00B766B9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D96481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Решение </w:t>
      </w:r>
      <w:r w:rsidR="00A75670" w:rsidRPr="0061420A">
        <w:rPr>
          <w:rFonts w:ascii="Times New Roman" w:hAnsi="Times New Roman"/>
          <w:sz w:val="24"/>
          <w:szCs w:val="24"/>
        </w:rPr>
        <w:t>23</w:t>
      </w:r>
      <w:r w:rsidRPr="0061420A">
        <w:rPr>
          <w:rFonts w:ascii="Times New Roman" w:hAnsi="Times New Roman"/>
          <w:sz w:val="24"/>
          <w:szCs w:val="24"/>
        </w:rPr>
        <w:t>-й сессии депутатов Ханинского поселкового Совета</w:t>
      </w:r>
      <w:r w:rsidR="00A75670" w:rsidRPr="0061420A">
        <w:rPr>
          <w:rFonts w:ascii="Times New Roman" w:hAnsi="Times New Roman"/>
          <w:sz w:val="24"/>
          <w:szCs w:val="24"/>
        </w:rPr>
        <w:t xml:space="preserve"> депутатов</w:t>
      </w:r>
      <w:r w:rsidRPr="0061420A">
        <w:rPr>
          <w:rFonts w:ascii="Times New Roman" w:hAnsi="Times New Roman"/>
          <w:sz w:val="24"/>
          <w:szCs w:val="24"/>
        </w:rPr>
        <w:t xml:space="preserve"> (</w:t>
      </w:r>
      <w:r w:rsidRPr="0061420A">
        <w:rPr>
          <w:rFonts w:ascii="Times New Roman" w:hAnsi="Times New Roman"/>
          <w:sz w:val="24"/>
          <w:szCs w:val="24"/>
          <w:lang w:val="en-US"/>
        </w:rPr>
        <w:t>III</w:t>
      </w:r>
      <w:r w:rsidRPr="0061420A">
        <w:rPr>
          <w:rFonts w:ascii="Times New Roman" w:hAnsi="Times New Roman"/>
          <w:sz w:val="24"/>
          <w:szCs w:val="24"/>
        </w:rPr>
        <w:t>-созыва) от 26.12.20</w:t>
      </w:r>
      <w:r w:rsidR="00A75670" w:rsidRPr="0061420A">
        <w:rPr>
          <w:rFonts w:ascii="Times New Roman" w:hAnsi="Times New Roman"/>
          <w:sz w:val="24"/>
          <w:szCs w:val="24"/>
        </w:rPr>
        <w:t>14</w:t>
      </w:r>
      <w:r w:rsidRPr="0061420A">
        <w:rPr>
          <w:rFonts w:ascii="Times New Roman" w:hAnsi="Times New Roman"/>
          <w:sz w:val="24"/>
          <w:szCs w:val="24"/>
        </w:rPr>
        <w:t xml:space="preserve"> </w:t>
      </w:r>
      <w:r w:rsidR="00501C89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г. № </w:t>
      </w:r>
      <w:r w:rsidR="00A75670" w:rsidRPr="0061420A">
        <w:rPr>
          <w:rFonts w:ascii="Times New Roman" w:hAnsi="Times New Roman"/>
          <w:sz w:val="24"/>
          <w:szCs w:val="24"/>
        </w:rPr>
        <w:t>4-23</w:t>
      </w:r>
      <w:r w:rsidRPr="0061420A">
        <w:rPr>
          <w:rFonts w:ascii="Times New Roman" w:hAnsi="Times New Roman"/>
          <w:sz w:val="24"/>
          <w:szCs w:val="24"/>
        </w:rPr>
        <w:t xml:space="preserve"> «О бюджете </w:t>
      </w:r>
      <w:r w:rsidR="00A75670" w:rsidRPr="0061420A">
        <w:rPr>
          <w:rFonts w:ascii="Times New Roman" w:hAnsi="Times New Roman"/>
          <w:sz w:val="24"/>
          <w:szCs w:val="24"/>
        </w:rPr>
        <w:t>МО «Г</w:t>
      </w:r>
      <w:r w:rsidRPr="0061420A">
        <w:rPr>
          <w:rFonts w:ascii="Times New Roman" w:hAnsi="Times New Roman"/>
          <w:sz w:val="24"/>
          <w:szCs w:val="24"/>
        </w:rPr>
        <w:t>ородского поселения «Поселок Хани</w:t>
      </w:r>
      <w:r w:rsidR="00A75670" w:rsidRPr="0061420A">
        <w:rPr>
          <w:rFonts w:ascii="Times New Roman" w:hAnsi="Times New Roman"/>
          <w:sz w:val="24"/>
          <w:szCs w:val="24"/>
        </w:rPr>
        <w:t>»</w:t>
      </w:r>
      <w:r w:rsidRPr="0061420A">
        <w:rPr>
          <w:rFonts w:ascii="Times New Roman" w:hAnsi="Times New Roman"/>
          <w:sz w:val="24"/>
          <w:szCs w:val="24"/>
        </w:rPr>
        <w:t xml:space="preserve"> на 201</w:t>
      </w:r>
      <w:r w:rsidR="00A75670" w:rsidRPr="0061420A">
        <w:rPr>
          <w:rFonts w:ascii="Times New Roman" w:hAnsi="Times New Roman"/>
          <w:sz w:val="24"/>
          <w:szCs w:val="24"/>
        </w:rPr>
        <w:t>5</w:t>
      </w:r>
      <w:r w:rsidR="00CE3D29" w:rsidRPr="0061420A">
        <w:rPr>
          <w:rFonts w:ascii="Times New Roman" w:hAnsi="Times New Roman"/>
          <w:sz w:val="24"/>
          <w:szCs w:val="24"/>
        </w:rPr>
        <w:t xml:space="preserve"> год».</w:t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B06BB5" w:rsidRPr="0061420A">
        <w:rPr>
          <w:rFonts w:ascii="Times New Roman" w:hAnsi="Times New Roman"/>
          <w:sz w:val="24"/>
          <w:szCs w:val="24"/>
        </w:rPr>
        <w:t>5</w:t>
      </w:r>
      <w:r w:rsidRPr="0061420A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</w:t>
      </w:r>
      <w:r w:rsidR="005236DA" w:rsidRPr="0061420A">
        <w:rPr>
          <w:rFonts w:ascii="Times New Roman" w:hAnsi="Times New Roman"/>
          <w:sz w:val="24"/>
          <w:szCs w:val="24"/>
        </w:rPr>
        <w:t>МКУК ДК «Эдельвейс»</w:t>
      </w:r>
      <w:r w:rsidR="00B06BB5" w:rsidRPr="0061420A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документов. </w:t>
      </w:r>
    </w:p>
    <w:p w:rsidR="000A5372" w:rsidRPr="0061420A" w:rsidRDefault="000A5372" w:rsidP="003B5B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7D52" w:rsidRPr="000F7D52" w:rsidRDefault="009E7E9A" w:rsidP="000F7D5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F7D52">
        <w:rPr>
          <w:rFonts w:ascii="Times New Roman" w:hAnsi="Times New Roman"/>
          <w:b/>
          <w:bCs/>
          <w:spacing w:val="3"/>
          <w:sz w:val="24"/>
          <w:szCs w:val="24"/>
        </w:rPr>
        <w:lastRenderedPageBreak/>
        <w:t>Проверка бюджетной отчетности</w:t>
      </w:r>
    </w:p>
    <w:p w:rsidR="005A39AC" w:rsidRPr="000F7D52" w:rsidRDefault="009E7E9A" w:rsidP="000F7D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F7D52">
        <w:rPr>
          <w:rFonts w:ascii="Times New Roman" w:hAnsi="Times New Roman"/>
          <w:sz w:val="24"/>
          <w:szCs w:val="24"/>
        </w:rPr>
        <w:t>Бюджетная отчетность</w:t>
      </w:r>
      <w:r w:rsidR="00B73DC1" w:rsidRPr="000F7D52">
        <w:rPr>
          <w:rFonts w:ascii="Times New Roman" w:hAnsi="Times New Roman"/>
          <w:sz w:val="24"/>
          <w:szCs w:val="24"/>
        </w:rPr>
        <w:t xml:space="preserve"> по комплектации</w:t>
      </w:r>
      <w:r w:rsidRPr="000F7D52">
        <w:rPr>
          <w:rFonts w:ascii="Times New Roman" w:hAnsi="Times New Roman"/>
          <w:sz w:val="24"/>
          <w:szCs w:val="24"/>
        </w:rPr>
        <w:t xml:space="preserve"> соответствует Приказ</w:t>
      </w:r>
      <w:r w:rsidR="00B73DC1" w:rsidRPr="000F7D52">
        <w:rPr>
          <w:rFonts w:ascii="Times New Roman" w:hAnsi="Times New Roman"/>
          <w:sz w:val="24"/>
          <w:szCs w:val="24"/>
        </w:rPr>
        <w:t>у</w:t>
      </w:r>
      <w:r w:rsidRPr="000F7D52">
        <w:rPr>
          <w:rFonts w:ascii="Times New Roman" w:hAnsi="Times New Roman"/>
          <w:sz w:val="24"/>
          <w:szCs w:val="24"/>
        </w:rPr>
        <w:t xml:space="preserve"> Минфина РФ от 28 декабря 2010 г. N 191н</w:t>
      </w:r>
      <w:r w:rsidR="00CD41F5" w:rsidRPr="000F7D52">
        <w:rPr>
          <w:rFonts w:ascii="Times New Roman" w:hAnsi="Times New Roman"/>
          <w:sz w:val="24"/>
          <w:szCs w:val="24"/>
        </w:rPr>
        <w:t xml:space="preserve"> </w:t>
      </w:r>
      <w:r w:rsidRPr="000F7D52">
        <w:rPr>
          <w:rFonts w:ascii="Times New Roman" w:hAnsi="Times New Roman"/>
          <w:sz w:val="24"/>
          <w:szCs w:val="24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</w:t>
      </w:r>
      <w:r w:rsidR="00B73DC1" w:rsidRPr="000F7D52">
        <w:rPr>
          <w:rFonts w:ascii="Times New Roman" w:hAnsi="Times New Roman"/>
          <w:sz w:val="24"/>
          <w:szCs w:val="24"/>
        </w:rPr>
        <w:t>й Федерации</w:t>
      </w:r>
      <w:r w:rsidR="00754BAB" w:rsidRPr="000F7D52">
        <w:rPr>
          <w:rFonts w:ascii="Times New Roman" w:hAnsi="Times New Roman"/>
          <w:sz w:val="24"/>
          <w:szCs w:val="24"/>
        </w:rPr>
        <w:t>.</w:t>
      </w:r>
    </w:p>
    <w:p w:rsidR="008D3AA0" w:rsidRPr="00B06B2B" w:rsidRDefault="00715F3C" w:rsidP="00B06B2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МКУК ДК «Эдельвейс»</w:t>
      </w:r>
      <w:r w:rsidR="009E7E9A" w:rsidRPr="0061420A">
        <w:rPr>
          <w:rFonts w:ascii="Times New Roman" w:hAnsi="Times New Roman"/>
          <w:sz w:val="24"/>
          <w:szCs w:val="24"/>
        </w:rPr>
        <w:t>,  имеет самостоятельный баланс, обособленное имущество. Учреждение я</w:t>
      </w:r>
      <w:r w:rsidR="009E7E9A" w:rsidRPr="0061420A">
        <w:rPr>
          <w:rFonts w:ascii="Times New Roman" w:hAnsi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</w:t>
      </w:r>
    </w:p>
    <w:p w:rsidR="00B06B2B" w:rsidRDefault="002B178C" w:rsidP="00B06B2B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>В соответствии со сметой на 201</w:t>
      </w:r>
      <w:r w:rsidR="00D861CF">
        <w:rPr>
          <w:rFonts w:ascii="Times New Roman" w:hAnsi="Times New Roman" w:cs="Times New Roman"/>
          <w:bCs/>
          <w:spacing w:val="3"/>
          <w:sz w:val="24"/>
          <w:szCs w:val="24"/>
        </w:rPr>
        <w:t>5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было выделено – </w:t>
      </w:r>
      <w:r w:rsidR="00D861CF">
        <w:rPr>
          <w:rFonts w:ascii="Times New Roman" w:hAnsi="Times New Roman" w:cs="Times New Roman"/>
          <w:b/>
          <w:bCs/>
          <w:spacing w:val="3"/>
          <w:sz w:val="24"/>
          <w:szCs w:val="24"/>
        </w:rPr>
        <w:t>1 740,20</w:t>
      </w:r>
      <w:r w:rsidR="0079515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рублей</w:t>
      </w:r>
      <w:r w:rsidR="00A553D9">
        <w:rPr>
          <w:rFonts w:ascii="Times New Roman" w:hAnsi="Times New Roman" w:cs="Times New Roman"/>
          <w:bCs/>
          <w:spacing w:val="3"/>
          <w:sz w:val="24"/>
          <w:szCs w:val="24"/>
        </w:rPr>
        <w:t>. В течение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201</w:t>
      </w:r>
      <w:r w:rsidR="009911A4" w:rsidRPr="0061420A">
        <w:rPr>
          <w:rFonts w:ascii="Times New Roman" w:hAnsi="Times New Roman" w:cs="Times New Roman"/>
          <w:bCs/>
          <w:spacing w:val="3"/>
          <w:sz w:val="24"/>
          <w:szCs w:val="24"/>
        </w:rPr>
        <w:t>5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года </w:t>
      </w:r>
      <w:r w:rsidR="000B1DFB"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в бюджетную смету МКУК ДК «Эдельвейс» вносились изменения и дополнения, в результате 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утвержденная  </w:t>
      </w:r>
      <w:r w:rsidR="000B1DFB"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бюджетная 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>смета на 201</w:t>
      </w:r>
      <w:r w:rsidR="009911A4" w:rsidRPr="0061420A">
        <w:rPr>
          <w:rFonts w:ascii="Times New Roman" w:hAnsi="Times New Roman" w:cs="Times New Roman"/>
          <w:bCs/>
          <w:spacing w:val="3"/>
          <w:sz w:val="24"/>
          <w:szCs w:val="24"/>
        </w:rPr>
        <w:t>5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составила – </w:t>
      </w:r>
      <w:r w:rsidR="007F4E9B">
        <w:rPr>
          <w:rFonts w:ascii="Times New Roman" w:hAnsi="Times New Roman" w:cs="Times New Roman"/>
          <w:b/>
          <w:bCs/>
          <w:spacing w:val="3"/>
          <w:sz w:val="24"/>
          <w:szCs w:val="24"/>
        </w:rPr>
        <w:t>1 859,80</w:t>
      </w:r>
      <w:r w:rsidR="0079515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рублей.</w:t>
      </w:r>
      <w:r w:rsidR="00861016" w:rsidRPr="0061420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Исполнение составило </w:t>
      </w:r>
      <w:r w:rsidR="00795159">
        <w:rPr>
          <w:rFonts w:ascii="Times New Roman" w:hAnsi="Times New Roman" w:cs="Times New Roman"/>
          <w:bCs/>
          <w:spacing w:val="3"/>
          <w:sz w:val="24"/>
          <w:szCs w:val="24"/>
        </w:rPr>
        <w:t>–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61420A">
        <w:rPr>
          <w:rFonts w:ascii="Times New Roman" w:hAnsi="Times New Roman" w:cs="Times New Roman"/>
          <w:b/>
          <w:bCs/>
          <w:spacing w:val="3"/>
          <w:sz w:val="24"/>
          <w:szCs w:val="24"/>
        </w:rPr>
        <w:t>100</w:t>
      </w:r>
      <w:r w:rsidR="0079515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420A">
        <w:rPr>
          <w:rFonts w:ascii="Times New Roman" w:hAnsi="Times New Roman" w:cs="Times New Roman"/>
          <w:b/>
          <w:bCs/>
          <w:spacing w:val="3"/>
          <w:sz w:val="24"/>
          <w:szCs w:val="24"/>
        </w:rPr>
        <w:t>%.</w:t>
      </w:r>
    </w:p>
    <w:p w:rsidR="009E7E9A" w:rsidRPr="00B06B2B" w:rsidRDefault="009E7E9A" w:rsidP="00B06B2B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61420A">
        <w:rPr>
          <w:rFonts w:ascii="Times New Roman" w:hAnsi="Times New Roman"/>
          <w:bCs/>
          <w:spacing w:val="3"/>
          <w:sz w:val="24"/>
          <w:szCs w:val="24"/>
        </w:rPr>
        <w:t>Утвержденные ассигнования соответствуют доведенным лимитам бюджетных обязательств, приняты</w:t>
      </w:r>
      <w:r w:rsidR="00E94674" w:rsidRPr="0061420A">
        <w:rPr>
          <w:rFonts w:ascii="Times New Roman" w:hAnsi="Times New Roman"/>
          <w:bCs/>
          <w:spacing w:val="3"/>
          <w:sz w:val="24"/>
          <w:szCs w:val="24"/>
        </w:rPr>
        <w:t>м</w:t>
      </w:r>
      <w:r w:rsidRPr="0061420A">
        <w:rPr>
          <w:rFonts w:ascii="Times New Roman" w:hAnsi="Times New Roman"/>
          <w:bCs/>
          <w:spacing w:val="3"/>
          <w:sz w:val="24"/>
          <w:szCs w:val="24"/>
        </w:rPr>
        <w:t xml:space="preserve"> для выполнения функций </w:t>
      </w:r>
      <w:r w:rsidR="001F760B" w:rsidRPr="0061420A">
        <w:rPr>
          <w:rFonts w:ascii="Times New Roman" w:hAnsi="Times New Roman"/>
          <w:sz w:val="24"/>
          <w:szCs w:val="24"/>
        </w:rPr>
        <w:t>Муниципального казенног</w:t>
      </w:r>
      <w:r w:rsidR="00BF6D54" w:rsidRPr="0061420A">
        <w:rPr>
          <w:rFonts w:ascii="Times New Roman" w:hAnsi="Times New Roman"/>
          <w:sz w:val="24"/>
          <w:szCs w:val="24"/>
        </w:rPr>
        <w:t>о учреждения культуры ДК «Эдельвейс</w:t>
      </w:r>
      <w:r w:rsidR="001F760B" w:rsidRPr="0061420A">
        <w:rPr>
          <w:rFonts w:ascii="Times New Roman" w:hAnsi="Times New Roman"/>
          <w:sz w:val="24"/>
          <w:szCs w:val="24"/>
        </w:rPr>
        <w:t>».</w:t>
      </w:r>
      <w:r w:rsidRPr="0061420A">
        <w:rPr>
          <w:rFonts w:ascii="Times New Roman" w:hAnsi="Times New Roman"/>
          <w:bCs/>
          <w:spacing w:val="3"/>
          <w:sz w:val="24"/>
          <w:szCs w:val="24"/>
        </w:rPr>
        <w:t xml:space="preserve"> Проведен анализ исполнения расходов бюджета в разрезе кодов сектора государственного управления (КОСГУ).</w:t>
      </w:r>
    </w:p>
    <w:p w:rsidR="00BF6D54" w:rsidRPr="0061420A" w:rsidRDefault="00A553D9" w:rsidP="00A553D9">
      <w:pPr>
        <w:pStyle w:val="ConsPlusNormal"/>
        <w:ind w:firstLine="0"/>
        <w:jc w:val="center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24214" w:rsidRPr="0061420A">
        <w:rPr>
          <w:rFonts w:ascii="Times New Roman" w:hAnsi="Times New Roman"/>
          <w:bCs/>
          <w:spacing w:val="3"/>
          <w:sz w:val="24"/>
          <w:szCs w:val="24"/>
        </w:rPr>
        <w:t>тыс.</w:t>
      </w:r>
      <w:r w:rsidR="009E7E9A" w:rsidRPr="0061420A">
        <w:rPr>
          <w:rFonts w:ascii="Times New Roman" w:hAnsi="Times New Roman"/>
          <w:bCs/>
          <w:spacing w:val="3"/>
          <w:sz w:val="24"/>
          <w:szCs w:val="24"/>
        </w:rPr>
        <w:t xml:space="preserve"> руб.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709"/>
        <w:gridCol w:w="1276"/>
        <w:gridCol w:w="1134"/>
        <w:gridCol w:w="992"/>
        <w:gridCol w:w="1134"/>
        <w:gridCol w:w="567"/>
        <w:gridCol w:w="567"/>
      </w:tblGrid>
      <w:tr w:rsidR="003F5C4F" w:rsidRPr="0061420A" w:rsidTr="003F5C4F">
        <w:trPr>
          <w:trHeight w:val="4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Отклонение (гр.5 - гр.4)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% испол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уд.вес</w:t>
            </w:r>
          </w:p>
        </w:tc>
      </w:tr>
      <w:tr w:rsidR="003F5C4F" w:rsidRPr="0061420A" w:rsidTr="003F5C4F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3F5C4F" w:rsidRPr="0061420A" w:rsidTr="003F5C4F">
        <w:trPr>
          <w:trHeight w:val="14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861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1 143,00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70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1 199,35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61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1 199,35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69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64,5</w:t>
            </w:r>
          </w:p>
        </w:tc>
      </w:tr>
      <w:tr w:rsidR="003F5C4F" w:rsidRPr="0061420A" w:rsidTr="003F5C4F">
        <w:trPr>
          <w:trHeight w:val="5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61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345,20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61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361,84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361,84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69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19,5</w:t>
            </w:r>
          </w:p>
        </w:tc>
      </w:tr>
      <w:tr w:rsidR="00EB4093" w:rsidRPr="0061420A" w:rsidTr="003F5C4F">
        <w:trPr>
          <w:trHeight w:val="5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 w:rsidP="00F1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FD38BA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FD38BA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FD38BA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FC4100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693B88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B4093" w:rsidRPr="0061420A" w:rsidTr="003F5C4F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</w:t>
            </w:r>
            <w:r w:rsidR="00FC4100"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EB4093" w:rsidRPr="0061420A" w:rsidTr="003F5C4F">
        <w:trPr>
          <w:trHeight w:val="5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 w:rsidP="00F1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49371D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49371D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49371D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FC4100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5,8</w:t>
            </w:r>
          </w:p>
        </w:tc>
      </w:tr>
      <w:tr w:rsidR="00EB4093" w:rsidRPr="0061420A" w:rsidTr="003F5C4F">
        <w:trPr>
          <w:trHeight w:val="5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49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49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57,31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49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57,31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65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3,1</w:t>
            </w:r>
          </w:p>
        </w:tc>
      </w:tr>
      <w:tr w:rsidR="00EB4093" w:rsidRPr="0061420A" w:rsidTr="003F5C4F">
        <w:trPr>
          <w:trHeight w:val="5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B57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B57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123,78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B57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123,78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FC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65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6,6</w:t>
            </w:r>
          </w:p>
        </w:tc>
      </w:tr>
      <w:tr w:rsidR="00EB4093" w:rsidRPr="0061420A" w:rsidTr="003F5C4F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103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1 740,20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1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1 859,80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5C1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1 859,80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5A39AC" w:rsidRPr="0061420A" w:rsidRDefault="009E7E9A" w:rsidP="003B5B6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420A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расходах </w:t>
      </w:r>
      <w:r w:rsidR="001F760B" w:rsidRPr="0061420A">
        <w:rPr>
          <w:rFonts w:ascii="Times New Roman" w:hAnsi="Times New Roman"/>
          <w:sz w:val="24"/>
          <w:szCs w:val="24"/>
        </w:rPr>
        <w:t>Муниципального казенног</w:t>
      </w:r>
      <w:r w:rsidR="00BF6D54" w:rsidRPr="0061420A">
        <w:rPr>
          <w:rFonts w:ascii="Times New Roman" w:hAnsi="Times New Roman"/>
          <w:sz w:val="24"/>
          <w:szCs w:val="24"/>
        </w:rPr>
        <w:t>о учреждения культуры ДК «Эдельвейс</w:t>
      </w:r>
      <w:r w:rsidR="001F760B" w:rsidRPr="0061420A">
        <w:rPr>
          <w:rFonts w:ascii="Times New Roman" w:hAnsi="Times New Roman"/>
          <w:sz w:val="24"/>
          <w:szCs w:val="24"/>
        </w:rPr>
        <w:t xml:space="preserve">» </w:t>
      </w:r>
      <w:r w:rsidRPr="0061420A">
        <w:rPr>
          <w:rFonts w:ascii="Times New Roman" w:hAnsi="Times New Roman"/>
          <w:sz w:val="24"/>
          <w:szCs w:val="24"/>
        </w:rPr>
        <w:t xml:space="preserve">занимают расходы на выплату </w:t>
      </w:r>
      <w:r w:rsidR="006B2AE6">
        <w:rPr>
          <w:rFonts w:ascii="Times New Roman" w:hAnsi="Times New Roman"/>
          <w:sz w:val="24"/>
          <w:szCs w:val="24"/>
        </w:rPr>
        <w:t>заработной платы и начисления</w:t>
      </w:r>
      <w:r w:rsidRPr="0061420A">
        <w:rPr>
          <w:rFonts w:ascii="Times New Roman" w:hAnsi="Times New Roman"/>
          <w:sz w:val="24"/>
          <w:szCs w:val="24"/>
        </w:rPr>
        <w:t xml:space="preserve"> на оплату труда.</w:t>
      </w:r>
    </w:p>
    <w:p w:rsidR="00290844" w:rsidRPr="0061420A" w:rsidRDefault="006524C7" w:rsidP="003B5B6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Расходы по КОСГУ 226, 290 </w:t>
      </w:r>
      <w:r w:rsidR="00290844" w:rsidRPr="0061420A">
        <w:rPr>
          <w:rFonts w:ascii="Times New Roman" w:hAnsi="Times New Roman"/>
          <w:sz w:val="24"/>
          <w:szCs w:val="24"/>
        </w:rPr>
        <w:t xml:space="preserve">объясняются тем, что основные расходы по проведению мероприятий в </w:t>
      </w:r>
      <w:r w:rsidR="00745037" w:rsidRPr="0061420A">
        <w:rPr>
          <w:rFonts w:ascii="Times New Roman" w:hAnsi="Times New Roman"/>
          <w:sz w:val="24"/>
          <w:szCs w:val="24"/>
        </w:rPr>
        <w:t>МКУК</w:t>
      </w:r>
      <w:r w:rsidR="00BF6D54" w:rsidRPr="0061420A">
        <w:rPr>
          <w:rFonts w:ascii="Times New Roman" w:hAnsi="Times New Roman"/>
          <w:sz w:val="24"/>
          <w:szCs w:val="24"/>
        </w:rPr>
        <w:t xml:space="preserve"> ДК «Эдельвейс</w:t>
      </w:r>
      <w:r w:rsidR="001F760B" w:rsidRPr="0061420A">
        <w:rPr>
          <w:rFonts w:ascii="Times New Roman" w:hAnsi="Times New Roman"/>
          <w:sz w:val="24"/>
          <w:szCs w:val="24"/>
        </w:rPr>
        <w:t xml:space="preserve">» </w:t>
      </w:r>
      <w:r w:rsidR="00290844" w:rsidRPr="0061420A">
        <w:rPr>
          <w:rFonts w:ascii="Times New Roman" w:hAnsi="Times New Roman"/>
          <w:sz w:val="24"/>
          <w:szCs w:val="24"/>
        </w:rPr>
        <w:t>оплачиваются с данн</w:t>
      </w:r>
      <w:r w:rsidR="00745037" w:rsidRPr="0061420A">
        <w:rPr>
          <w:rFonts w:ascii="Times New Roman" w:hAnsi="Times New Roman"/>
          <w:sz w:val="24"/>
          <w:szCs w:val="24"/>
        </w:rPr>
        <w:t>ых</w:t>
      </w:r>
      <w:r w:rsidR="00290844" w:rsidRPr="0061420A">
        <w:rPr>
          <w:rFonts w:ascii="Times New Roman" w:hAnsi="Times New Roman"/>
          <w:sz w:val="24"/>
          <w:szCs w:val="24"/>
        </w:rPr>
        <w:t xml:space="preserve"> стат</w:t>
      </w:r>
      <w:r w:rsidR="00745037" w:rsidRPr="0061420A">
        <w:rPr>
          <w:rFonts w:ascii="Times New Roman" w:hAnsi="Times New Roman"/>
          <w:sz w:val="24"/>
          <w:szCs w:val="24"/>
        </w:rPr>
        <w:t>ей</w:t>
      </w:r>
      <w:r w:rsidR="00290844" w:rsidRPr="0061420A">
        <w:rPr>
          <w:rFonts w:ascii="Times New Roman" w:hAnsi="Times New Roman"/>
          <w:sz w:val="24"/>
          <w:szCs w:val="24"/>
        </w:rPr>
        <w:t>.</w:t>
      </w:r>
    </w:p>
    <w:p w:rsidR="00744BF2" w:rsidRPr="0061420A" w:rsidRDefault="00744BF2" w:rsidP="003B5B6B">
      <w:pPr>
        <w:spacing w:after="0" w:line="240" w:lineRule="auto"/>
        <w:jc w:val="both"/>
        <w:rPr>
          <w:rFonts w:ascii="Times New Roman" w:hAnsi="Times New Roman"/>
          <w:b/>
          <w:spacing w:val="-24"/>
          <w:sz w:val="24"/>
          <w:szCs w:val="24"/>
        </w:rPr>
      </w:pP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pacing w:val="-24"/>
          <w:sz w:val="24"/>
          <w:szCs w:val="24"/>
        </w:rPr>
        <w:t>1. 1.</w:t>
      </w:r>
      <w:r w:rsidRPr="0061420A">
        <w:rPr>
          <w:rFonts w:ascii="Times New Roman" w:hAnsi="Times New Roman"/>
          <w:b/>
          <w:sz w:val="24"/>
          <w:szCs w:val="24"/>
        </w:rPr>
        <w:tab/>
        <w:t>Проведена проверка с</w:t>
      </w:r>
      <w:r w:rsidRPr="0061420A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1420A">
        <w:rPr>
          <w:rFonts w:ascii="Times New Roman" w:hAnsi="Times New Roman"/>
          <w:b/>
          <w:spacing w:val="13"/>
          <w:sz w:val="24"/>
          <w:szCs w:val="24"/>
        </w:rPr>
        <w:t xml:space="preserve">действующей инструкции № 191-н о порядке составления и представления годовой, </w:t>
      </w:r>
      <w:r w:rsidRPr="0061420A">
        <w:rPr>
          <w:rFonts w:ascii="Times New Roman" w:hAnsi="Times New Roman"/>
          <w:b/>
          <w:spacing w:val="7"/>
          <w:sz w:val="24"/>
          <w:szCs w:val="24"/>
        </w:rPr>
        <w:t xml:space="preserve">квартальной  и  месячной  отчетности  об  исполнении бюджетов бюджетной </w:t>
      </w:r>
      <w:r w:rsidRPr="0061420A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Федерации.</w:t>
      </w:r>
    </w:p>
    <w:p w:rsidR="003F5B25" w:rsidRPr="0061420A" w:rsidRDefault="009E7E9A" w:rsidP="003B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Отчет </w:t>
      </w:r>
      <w:r w:rsidR="00745037" w:rsidRPr="0061420A">
        <w:rPr>
          <w:rFonts w:ascii="Times New Roman" w:hAnsi="Times New Roman"/>
          <w:sz w:val="24"/>
          <w:szCs w:val="24"/>
        </w:rPr>
        <w:t>МКУК</w:t>
      </w:r>
      <w:r w:rsidR="00744BF2" w:rsidRPr="0061420A">
        <w:rPr>
          <w:rFonts w:ascii="Times New Roman" w:hAnsi="Times New Roman"/>
          <w:sz w:val="24"/>
          <w:szCs w:val="24"/>
        </w:rPr>
        <w:t xml:space="preserve"> ДК «Эдельвейс</w:t>
      </w:r>
      <w:r w:rsidR="003F5B25" w:rsidRPr="0061420A">
        <w:rPr>
          <w:rFonts w:ascii="Times New Roman" w:hAnsi="Times New Roman"/>
          <w:sz w:val="24"/>
          <w:szCs w:val="24"/>
        </w:rPr>
        <w:t>»</w:t>
      </w:r>
      <w:r w:rsidR="00392227" w:rsidRPr="0061420A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за 201</w:t>
      </w:r>
      <w:r w:rsidR="00483956" w:rsidRPr="0061420A">
        <w:rPr>
          <w:rFonts w:ascii="Times New Roman" w:hAnsi="Times New Roman"/>
          <w:sz w:val="24"/>
          <w:szCs w:val="24"/>
        </w:rPr>
        <w:t>5</w:t>
      </w:r>
      <w:r w:rsidRPr="0061420A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3F5B25" w:rsidRPr="0061420A" w:rsidRDefault="003F5B25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D96481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61420A">
          <w:rPr>
            <w:rFonts w:ascii="Times New Roman" w:hAnsi="Times New Roman"/>
            <w:sz w:val="24"/>
            <w:szCs w:val="24"/>
          </w:rPr>
          <w:t>ф. 0503130</w:t>
        </w:r>
      </w:hyperlink>
      <w:r w:rsidRPr="0061420A">
        <w:rPr>
          <w:rFonts w:ascii="Times New Roman" w:hAnsi="Times New Roman"/>
          <w:sz w:val="24"/>
          <w:szCs w:val="24"/>
        </w:rPr>
        <w:t>);</w:t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D96481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9E7E9A" w:rsidRPr="0061420A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D96481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61420A">
          <w:rPr>
            <w:rFonts w:ascii="Times New Roman" w:hAnsi="Times New Roman"/>
            <w:sz w:val="24"/>
            <w:szCs w:val="24"/>
          </w:rPr>
          <w:t>ф. 0503121</w:t>
        </w:r>
      </w:hyperlink>
      <w:r w:rsidRPr="0061420A">
        <w:rPr>
          <w:rFonts w:ascii="Times New Roman" w:hAnsi="Times New Roman"/>
          <w:sz w:val="24"/>
          <w:szCs w:val="24"/>
        </w:rPr>
        <w:t>);</w:t>
      </w:r>
    </w:p>
    <w:p w:rsidR="00996434" w:rsidRPr="0061420A" w:rsidRDefault="00996434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D96481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Справка по консолидируемым расчетам (ф.0503125);</w:t>
      </w:r>
    </w:p>
    <w:p w:rsidR="009E7E9A" w:rsidRPr="0061420A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D96481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61420A">
          <w:rPr>
            <w:rFonts w:ascii="Times New Roman" w:hAnsi="Times New Roman"/>
            <w:sz w:val="24"/>
            <w:szCs w:val="24"/>
          </w:rPr>
          <w:t>ф. 0503127</w:t>
        </w:r>
      </w:hyperlink>
      <w:r w:rsidRPr="0061420A">
        <w:rPr>
          <w:rFonts w:ascii="Times New Roman" w:hAnsi="Times New Roman"/>
          <w:sz w:val="24"/>
          <w:szCs w:val="24"/>
        </w:rPr>
        <w:t>);</w:t>
      </w:r>
    </w:p>
    <w:p w:rsidR="009E7E9A" w:rsidRPr="0061420A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lastRenderedPageBreak/>
        <w:t>-</w:t>
      </w:r>
      <w:r w:rsidR="008C6056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61420A">
          <w:rPr>
            <w:rFonts w:ascii="Times New Roman" w:hAnsi="Times New Roman"/>
            <w:sz w:val="24"/>
            <w:szCs w:val="24"/>
          </w:rPr>
          <w:t>ф. 0503128</w:t>
        </w:r>
      </w:hyperlink>
      <w:r w:rsidRPr="0061420A">
        <w:rPr>
          <w:rFonts w:ascii="Times New Roman" w:hAnsi="Times New Roman"/>
          <w:sz w:val="24"/>
          <w:szCs w:val="24"/>
        </w:rPr>
        <w:t>);</w:t>
      </w:r>
    </w:p>
    <w:p w:rsidR="008C6056" w:rsidRDefault="009E7E9A" w:rsidP="008C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8C6056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61420A">
          <w:rPr>
            <w:rFonts w:ascii="Times New Roman" w:hAnsi="Times New Roman"/>
            <w:sz w:val="24"/>
            <w:szCs w:val="24"/>
          </w:rPr>
          <w:t>ф. 0503160</w:t>
        </w:r>
      </w:hyperlink>
      <w:r w:rsidR="005A39AC" w:rsidRPr="0061420A">
        <w:rPr>
          <w:rFonts w:ascii="Times New Roman" w:hAnsi="Times New Roman"/>
          <w:sz w:val="24"/>
          <w:szCs w:val="24"/>
        </w:rPr>
        <w:t>).</w:t>
      </w:r>
    </w:p>
    <w:p w:rsidR="00007984" w:rsidRPr="0061420A" w:rsidRDefault="009E7E9A" w:rsidP="008C6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9E7E9A" w:rsidRPr="0061420A" w:rsidRDefault="009E7E9A" w:rsidP="003B5B6B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8C6056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. Полнота заполнения формы отчетности соблюдена;</w:t>
      </w:r>
    </w:p>
    <w:p w:rsidR="005A39AC" w:rsidRPr="0061420A" w:rsidRDefault="003F5B25" w:rsidP="003B5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8C6056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5A39AC" w:rsidRPr="0061420A" w:rsidRDefault="009E7E9A" w:rsidP="003B5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420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C60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заполнение формы (ф. 0503121) «Отчет о финан</w:t>
      </w:r>
      <w:r w:rsidRPr="0061420A">
        <w:rPr>
          <w:rFonts w:ascii="Times New Roman" w:hAnsi="Times New Roman"/>
          <w:sz w:val="24"/>
          <w:szCs w:val="24"/>
        </w:rPr>
        <w:t xml:space="preserve">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 xml:space="preserve">Полнота заполнения формы отчетности </w:t>
      </w:r>
      <w:r w:rsidR="008C6056">
        <w:rPr>
          <w:rFonts w:ascii="Times New Roman" w:hAnsi="Times New Roman"/>
          <w:color w:val="000000" w:themeColor="text1"/>
          <w:sz w:val="24"/>
          <w:szCs w:val="24"/>
        </w:rPr>
        <w:t xml:space="preserve"> соблюдена;</w:t>
      </w:r>
    </w:p>
    <w:p w:rsidR="005A39AC" w:rsidRPr="0061420A" w:rsidRDefault="009E7E9A" w:rsidP="003B5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8C6056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</w:t>
      </w:r>
      <w:r w:rsidR="008C6056">
        <w:rPr>
          <w:rFonts w:ascii="Times New Roman" w:hAnsi="Times New Roman"/>
          <w:sz w:val="24"/>
          <w:szCs w:val="24"/>
        </w:rPr>
        <w:t xml:space="preserve"> Минфина России от 28.12.2010 № </w:t>
      </w:r>
      <w:r w:rsidRPr="0061420A">
        <w:rPr>
          <w:rFonts w:ascii="Times New Roman" w:hAnsi="Times New Roman"/>
          <w:sz w:val="24"/>
          <w:szCs w:val="24"/>
        </w:rPr>
        <w:t xml:space="preserve">191н.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5A39AC" w:rsidRPr="0061420A" w:rsidRDefault="009E7E9A" w:rsidP="003B5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8C6056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заполнение формы (ф. 0503128) « Отчет о принятых бюджетных обязательствах»  </w:t>
      </w:r>
      <w:r w:rsidR="00744BF2" w:rsidRPr="0061420A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</w:t>
      </w:r>
      <w:r w:rsidR="008C6056">
        <w:rPr>
          <w:rFonts w:ascii="Times New Roman" w:hAnsi="Times New Roman"/>
          <w:sz w:val="24"/>
          <w:szCs w:val="24"/>
        </w:rPr>
        <w:t xml:space="preserve"> Минфина России от 28.12.2010 № </w:t>
      </w:r>
      <w:r w:rsidRPr="0061420A">
        <w:rPr>
          <w:rFonts w:ascii="Times New Roman" w:hAnsi="Times New Roman"/>
          <w:sz w:val="24"/>
          <w:szCs w:val="24"/>
        </w:rPr>
        <w:t xml:space="preserve">191н.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Полн</w:t>
      </w:r>
      <w:r w:rsidR="00105DBD" w:rsidRPr="0061420A">
        <w:rPr>
          <w:rFonts w:ascii="Times New Roman" w:hAnsi="Times New Roman"/>
          <w:color w:val="000000" w:themeColor="text1"/>
          <w:sz w:val="24"/>
          <w:szCs w:val="24"/>
        </w:rPr>
        <w:t>ота заполнения формы отчетности</w:t>
      </w:r>
      <w:r w:rsidR="00744BF2" w:rsidRPr="00614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39AC" w:rsidRPr="0061420A">
        <w:rPr>
          <w:rFonts w:ascii="Times New Roman" w:hAnsi="Times New Roman"/>
          <w:color w:val="000000" w:themeColor="text1"/>
          <w:sz w:val="24"/>
          <w:szCs w:val="24"/>
        </w:rPr>
        <w:t>соблюдена;</w:t>
      </w:r>
    </w:p>
    <w:p w:rsidR="009E7E9A" w:rsidRPr="0061420A" w:rsidRDefault="009E7E9A" w:rsidP="003B5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8C6056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заполнение формы (ф. 0503160) «Пояснительная записка»  соответствует требованиям 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Пояснительная записка, представлена в полном объеме</w:t>
      </w:r>
      <w:r w:rsidRPr="0061420A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E7E9A" w:rsidRPr="0061420A" w:rsidRDefault="009E7E9A" w:rsidP="003B5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1.2. Проверка дос</w:t>
      </w:r>
      <w:r w:rsidR="005A39AC" w:rsidRPr="0061420A"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3F5B25" w:rsidRPr="0061420A" w:rsidRDefault="003F5B25" w:rsidP="003B5B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418B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E5418B">
        <w:rPr>
          <w:rFonts w:ascii="Times New Roman" w:hAnsi="Times New Roman"/>
          <w:bCs/>
          <w:sz w:val="24"/>
          <w:szCs w:val="24"/>
        </w:rPr>
        <w:t xml:space="preserve">Приказа Минфина РФ от 28 декабря 2010 г.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Pr="0061420A">
        <w:rPr>
          <w:rFonts w:ascii="Times New Roman" w:hAnsi="Times New Roman"/>
          <w:bCs/>
          <w:color w:val="26282F"/>
          <w:sz w:val="24"/>
          <w:szCs w:val="24"/>
        </w:rPr>
        <w:t>Российской Федерации</w:t>
      </w:r>
      <w:r w:rsidRPr="0061420A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7" w:history="1">
        <w:r w:rsidRPr="0061420A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61420A">
        <w:rPr>
          <w:rFonts w:ascii="Times New Roman" w:hAnsi="Times New Roman"/>
          <w:sz w:val="24"/>
          <w:szCs w:val="24"/>
        </w:rPr>
        <w:t xml:space="preserve"> и (или) других </w:t>
      </w:r>
      <w:hyperlink r:id="rId8" w:history="1">
        <w:r w:rsidRPr="0061420A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61420A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CA4510" w:rsidRPr="0061420A" w:rsidRDefault="00CA4510" w:rsidP="003B5B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Проверить достоверность предоставленной годовой отчетности не представляется возможным в связи с непредставлением </w:t>
      </w:r>
      <w:hyperlink r:id="rId9" w:history="1">
        <w:r w:rsidR="00F909D2" w:rsidRPr="0061420A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="00F909D2" w:rsidRPr="0061420A">
        <w:rPr>
          <w:rFonts w:ascii="Times New Roman" w:hAnsi="Times New Roman"/>
          <w:sz w:val="24"/>
          <w:szCs w:val="24"/>
        </w:rPr>
        <w:t xml:space="preserve"> и (или) других </w:t>
      </w:r>
      <w:hyperlink r:id="rId10" w:history="1">
        <w:r w:rsidR="00F909D2" w:rsidRPr="0061420A">
          <w:rPr>
            <w:rFonts w:ascii="Times New Roman" w:hAnsi="Times New Roman"/>
            <w:sz w:val="24"/>
            <w:szCs w:val="24"/>
          </w:rPr>
          <w:t>регистров</w:t>
        </w:r>
      </w:hyperlink>
      <w:r w:rsidR="00F909D2" w:rsidRPr="0061420A">
        <w:rPr>
          <w:rFonts w:ascii="Times New Roman" w:hAnsi="Times New Roman"/>
          <w:sz w:val="24"/>
          <w:szCs w:val="24"/>
        </w:rPr>
        <w:t xml:space="preserve"> бюджетного учета</w:t>
      </w:r>
      <w:r w:rsidR="005B609C" w:rsidRPr="0061420A">
        <w:rPr>
          <w:rFonts w:ascii="Times New Roman" w:hAnsi="Times New Roman"/>
          <w:sz w:val="24"/>
          <w:szCs w:val="24"/>
        </w:rPr>
        <w:t>.</w:t>
      </w:r>
    </w:p>
    <w:p w:rsidR="00E00550" w:rsidRDefault="009E7E9A" w:rsidP="00E00550">
      <w:pPr>
        <w:pStyle w:val="aa"/>
        <w:numPr>
          <w:ilvl w:val="2"/>
          <w:numId w:val="1"/>
        </w:num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E00550">
        <w:rPr>
          <w:rFonts w:ascii="Times New Roman" w:hAnsi="Times New Roman"/>
          <w:b/>
          <w:sz w:val="24"/>
          <w:szCs w:val="24"/>
        </w:rPr>
        <w:t>Проверка  баланса исполнения бюджета  главного распорядителя, получателя</w:t>
      </w:r>
    </w:p>
    <w:p w:rsidR="005A39AC" w:rsidRPr="00E00550" w:rsidRDefault="005A39AC" w:rsidP="00E005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0550">
        <w:rPr>
          <w:rFonts w:ascii="Times New Roman" w:hAnsi="Times New Roman"/>
          <w:b/>
          <w:sz w:val="24"/>
          <w:szCs w:val="24"/>
        </w:rPr>
        <w:t>бюджетных средств  (ф.0503130)</w:t>
      </w:r>
    </w:p>
    <w:p w:rsidR="000071B4" w:rsidRPr="0061420A" w:rsidRDefault="00A80BBE" w:rsidP="005929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lastRenderedPageBreak/>
        <w:t>Информационная  база  для проведения проверки:</w:t>
      </w:r>
      <w:r w:rsidR="00F262F0" w:rsidRPr="0061420A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</w:t>
      </w:r>
      <w:r w:rsidR="005B609C" w:rsidRPr="0061420A">
        <w:rPr>
          <w:rFonts w:ascii="Times New Roman" w:hAnsi="Times New Roman"/>
          <w:sz w:val="24"/>
          <w:szCs w:val="24"/>
        </w:rPr>
        <w:t>ля средств бюджета на 01.01.2016</w:t>
      </w:r>
      <w:r w:rsidRPr="0061420A">
        <w:rPr>
          <w:rFonts w:ascii="Times New Roman" w:hAnsi="Times New Roman"/>
          <w:sz w:val="24"/>
          <w:szCs w:val="24"/>
        </w:rPr>
        <w:t xml:space="preserve"> года (ф.0503130);</w:t>
      </w:r>
      <w:r w:rsidR="000071B4" w:rsidRPr="0061420A">
        <w:rPr>
          <w:rFonts w:ascii="Times New Roman" w:hAnsi="Times New Roman"/>
          <w:sz w:val="24"/>
          <w:szCs w:val="24"/>
        </w:rPr>
        <w:t xml:space="preserve"> Формы</w:t>
      </w:r>
      <w:r w:rsidR="008058D4" w:rsidRPr="0061420A">
        <w:rPr>
          <w:rFonts w:ascii="Times New Roman" w:hAnsi="Times New Roman"/>
          <w:sz w:val="24"/>
          <w:szCs w:val="24"/>
        </w:rPr>
        <w:t>: (</w:t>
      </w:r>
      <w:r w:rsidR="00DA4A52" w:rsidRPr="0061420A">
        <w:rPr>
          <w:rFonts w:ascii="Times New Roman" w:hAnsi="Times New Roman"/>
          <w:sz w:val="24"/>
          <w:szCs w:val="24"/>
        </w:rPr>
        <w:t>ф.0503110);</w:t>
      </w:r>
      <w:r w:rsidR="000071B4" w:rsidRPr="0061420A">
        <w:rPr>
          <w:rFonts w:ascii="Times New Roman" w:hAnsi="Times New Roman"/>
          <w:sz w:val="24"/>
          <w:szCs w:val="24"/>
        </w:rPr>
        <w:t xml:space="preserve"> (ф.0503</w:t>
      </w:r>
      <w:r w:rsidR="00DB7153" w:rsidRPr="0061420A">
        <w:rPr>
          <w:rFonts w:ascii="Times New Roman" w:hAnsi="Times New Roman"/>
          <w:sz w:val="24"/>
          <w:szCs w:val="24"/>
        </w:rPr>
        <w:t>121);</w:t>
      </w:r>
      <w:r w:rsidR="000071B4" w:rsidRPr="0061420A">
        <w:rPr>
          <w:rFonts w:ascii="Times New Roman" w:hAnsi="Times New Roman"/>
          <w:sz w:val="24"/>
          <w:szCs w:val="24"/>
        </w:rPr>
        <w:t xml:space="preserve"> (ф.0503160).</w:t>
      </w:r>
    </w:p>
    <w:p w:rsidR="00903D90" w:rsidRPr="0061420A" w:rsidRDefault="00045DD1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1.</w:t>
      </w:r>
      <w:r w:rsidRPr="0061420A">
        <w:rPr>
          <w:rFonts w:ascii="Times New Roman" w:hAnsi="Times New Roman"/>
          <w:sz w:val="24"/>
          <w:szCs w:val="24"/>
        </w:rPr>
        <w:t xml:space="preserve"> </w:t>
      </w:r>
      <w:r w:rsidR="00A80BBE" w:rsidRPr="0061420A">
        <w:rPr>
          <w:rFonts w:ascii="Times New Roman" w:hAnsi="Times New Roman"/>
          <w:sz w:val="24"/>
          <w:szCs w:val="24"/>
        </w:rPr>
        <w:t>Контрольные  соотношен</w:t>
      </w:r>
      <w:r w:rsidR="0057261E" w:rsidRPr="0061420A">
        <w:rPr>
          <w:rFonts w:ascii="Times New Roman" w:hAnsi="Times New Roman"/>
          <w:sz w:val="24"/>
          <w:szCs w:val="24"/>
        </w:rPr>
        <w:t>ия между балансом (ф.0503130)</w:t>
      </w:r>
      <w:r w:rsidR="00A45A46" w:rsidRPr="0061420A">
        <w:rPr>
          <w:rFonts w:ascii="Times New Roman" w:hAnsi="Times New Roman"/>
          <w:sz w:val="24"/>
          <w:szCs w:val="24"/>
        </w:rPr>
        <w:t xml:space="preserve"> и </w:t>
      </w:r>
      <w:r w:rsidR="00903D90" w:rsidRPr="0061420A">
        <w:rPr>
          <w:rFonts w:ascii="Times New Roman" w:hAnsi="Times New Roman"/>
          <w:sz w:val="24"/>
          <w:szCs w:val="24"/>
        </w:rPr>
        <w:t>справкой по заключению</w:t>
      </w:r>
      <w:r w:rsidR="00A45A46" w:rsidRPr="0061420A">
        <w:rPr>
          <w:rFonts w:ascii="Times New Roman" w:hAnsi="Times New Roman"/>
          <w:sz w:val="24"/>
          <w:szCs w:val="24"/>
        </w:rPr>
        <w:t xml:space="preserve"> счетов</w:t>
      </w:r>
      <w:r w:rsidR="00903D90" w:rsidRPr="0061420A">
        <w:rPr>
          <w:rFonts w:ascii="Times New Roman" w:hAnsi="Times New Roman"/>
          <w:sz w:val="24"/>
          <w:szCs w:val="24"/>
        </w:rPr>
        <w:t xml:space="preserve"> бюджетного учета финансового года </w:t>
      </w:r>
      <w:r w:rsidR="00A45A46" w:rsidRPr="0061420A">
        <w:rPr>
          <w:rFonts w:ascii="Times New Roman" w:hAnsi="Times New Roman"/>
          <w:sz w:val="24"/>
          <w:szCs w:val="24"/>
        </w:rPr>
        <w:t xml:space="preserve"> (ф.0503110) не выдержаны</w:t>
      </w:r>
      <w:r w:rsidR="00903D90" w:rsidRPr="0061420A">
        <w:rPr>
          <w:rFonts w:ascii="Times New Roman" w:hAnsi="Times New Roman"/>
          <w:sz w:val="24"/>
          <w:szCs w:val="24"/>
        </w:rPr>
        <w:t>:</w:t>
      </w:r>
    </w:p>
    <w:p w:rsidR="00FC39AD" w:rsidRPr="0061420A" w:rsidRDefault="00CB3EBA" w:rsidP="00FC3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A45A46" w:rsidRPr="0061420A">
        <w:rPr>
          <w:rFonts w:ascii="Times New Roman" w:hAnsi="Times New Roman"/>
          <w:sz w:val="24"/>
          <w:szCs w:val="24"/>
        </w:rPr>
        <w:t xml:space="preserve"> </w:t>
      </w:r>
      <w:r w:rsidR="00FC39AD" w:rsidRPr="0061420A">
        <w:rPr>
          <w:rFonts w:ascii="Times New Roman" w:hAnsi="Times New Roman"/>
          <w:sz w:val="24"/>
          <w:szCs w:val="24"/>
        </w:rPr>
        <w:t xml:space="preserve">разница на конец отчетного периода и на начало отчетного периода  строки  623, формы 0503130 равна </w:t>
      </w:r>
      <w:r w:rsidR="000E710A" w:rsidRPr="0061420A">
        <w:rPr>
          <w:rFonts w:ascii="Times New Roman" w:hAnsi="Times New Roman"/>
          <w:sz w:val="24"/>
          <w:szCs w:val="24"/>
        </w:rPr>
        <w:t>0</w:t>
      </w:r>
      <w:r w:rsidR="00FC39AD" w:rsidRPr="0061420A">
        <w:rPr>
          <w:rFonts w:ascii="Times New Roman" w:hAnsi="Times New Roman"/>
          <w:sz w:val="24"/>
          <w:szCs w:val="24"/>
        </w:rPr>
        <w:t xml:space="preserve"> руб.;</w:t>
      </w:r>
    </w:p>
    <w:p w:rsidR="000E710A" w:rsidRPr="0061420A" w:rsidRDefault="000E710A" w:rsidP="000E7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-разница итоговой суммы между графами «по дебету» и «по кредиту» формы 0503110 равна 32 120 руб. </w:t>
      </w:r>
    </w:p>
    <w:p w:rsidR="000E710A" w:rsidRPr="0061420A" w:rsidRDefault="000E710A" w:rsidP="000E710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Сумма расхождения составила -</w:t>
      </w:r>
      <w:r w:rsidR="00592994">
        <w:rPr>
          <w:rFonts w:ascii="Times New Roman" w:hAnsi="Times New Roman"/>
          <w:b/>
          <w:sz w:val="24"/>
          <w:szCs w:val="24"/>
        </w:rPr>
        <w:t xml:space="preserve"> </w:t>
      </w:r>
      <w:r w:rsidRPr="0061420A">
        <w:rPr>
          <w:rFonts w:ascii="Times New Roman" w:hAnsi="Times New Roman"/>
          <w:b/>
          <w:sz w:val="24"/>
          <w:szCs w:val="24"/>
        </w:rPr>
        <w:t>32 120 руб.</w:t>
      </w:r>
    </w:p>
    <w:p w:rsidR="001F3DA7" w:rsidRPr="0061420A" w:rsidRDefault="00045DD1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2.</w:t>
      </w:r>
      <w:r w:rsidRPr="0061420A">
        <w:rPr>
          <w:rFonts w:ascii="Times New Roman" w:hAnsi="Times New Roman"/>
          <w:sz w:val="24"/>
          <w:szCs w:val="24"/>
        </w:rPr>
        <w:t xml:space="preserve"> </w:t>
      </w:r>
      <w:r w:rsidR="001F3DA7" w:rsidRPr="0061420A">
        <w:rPr>
          <w:rFonts w:ascii="Times New Roman" w:hAnsi="Times New Roman"/>
          <w:sz w:val="24"/>
          <w:szCs w:val="24"/>
        </w:rPr>
        <w:t>Контрольные  соотношения между балансом (ф.0503130)  и отчетом о финансовых результатах деятельности (ф.0503121) выдержаны</w:t>
      </w:r>
      <w:r w:rsidR="00BF6E59" w:rsidRPr="0061420A">
        <w:rPr>
          <w:rFonts w:ascii="Times New Roman" w:hAnsi="Times New Roman"/>
          <w:sz w:val="24"/>
          <w:szCs w:val="24"/>
        </w:rPr>
        <w:t>, отклонения не установлены.</w:t>
      </w:r>
    </w:p>
    <w:p w:rsidR="00FC39AD" w:rsidRPr="0061420A" w:rsidRDefault="00045DD1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3.</w:t>
      </w:r>
      <w:r w:rsidRPr="0061420A">
        <w:rPr>
          <w:rFonts w:ascii="Times New Roman" w:hAnsi="Times New Roman"/>
          <w:sz w:val="24"/>
          <w:szCs w:val="24"/>
        </w:rPr>
        <w:t xml:space="preserve"> </w:t>
      </w:r>
      <w:r w:rsidR="00FC39AD" w:rsidRPr="0061420A">
        <w:rPr>
          <w:rFonts w:ascii="Times New Roman" w:hAnsi="Times New Roman"/>
          <w:sz w:val="24"/>
          <w:szCs w:val="24"/>
        </w:rPr>
        <w:t xml:space="preserve">Контрольные  соотношения между балансом (ф.0503130) и </w:t>
      </w:r>
      <w:r w:rsidR="005271BC" w:rsidRPr="0061420A">
        <w:rPr>
          <w:rFonts w:ascii="Times New Roman" w:hAnsi="Times New Roman"/>
          <w:sz w:val="24"/>
          <w:szCs w:val="24"/>
        </w:rPr>
        <w:t>сведениями о движении нефинансовых активов</w:t>
      </w:r>
      <w:r w:rsidR="00FC39AD" w:rsidRPr="0061420A">
        <w:rPr>
          <w:rFonts w:ascii="Times New Roman" w:hAnsi="Times New Roman"/>
          <w:sz w:val="24"/>
          <w:szCs w:val="24"/>
        </w:rPr>
        <w:t xml:space="preserve"> </w:t>
      </w:r>
      <w:r w:rsidR="005271BC" w:rsidRPr="0061420A">
        <w:rPr>
          <w:rFonts w:ascii="Times New Roman" w:hAnsi="Times New Roman"/>
          <w:sz w:val="24"/>
          <w:szCs w:val="24"/>
        </w:rPr>
        <w:t xml:space="preserve"> (ф.0503168</w:t>
      </w:r>
      <w:r w:rsidR="00FC39AD" w:rsidRPr="0061420A">
        <w:rPr>
          <w:rFonts w:ascii="Times New Roman" w:hAnsi="Times New Roman"/>
          <w:sz w:val="24"/>
          <w:szCs w:val="24"/>
        </w:rPr>
        <w:t>) не выдержаны:</w:t>
      </w:r>
    </w:p>
    <w:p w:rsidR="005271BC" w:rsidRPr="0061420A" w:rsidRDefault="00FC7E68" w:rsidP="00FC7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8927A1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сумма строки 0</w:t>
      </w:r>
      <w:r w:rsidR="00F57995" w:rsidRPr="0061420A">
        <w:rPr>
          <w:rFonts w:ascii="Times New Roman" w:hAnsi="Times New Roman"/>
          <w:sz w:val="24"/>
          <w:szCs w:val="24"/>
        </w:rPr>
        <w:t xml:space="preserve">20 «Амортизация основных средств» </w:t>
      </w:r>
      <w:r w:rsidR="009155EC" w:rsidRPr="0061420A">
        <w:rPr>
          <w:rFonts w:ascii="Times New Roman" w:hAnsi="Times New Roman"/>
          <w:sz w:val="24"/>
          <w:szCs w:val="24"/>
        </w:rPr>
        <w:t>(ф.0503130) на конец отчетного периода составляет 82 687 рублей;</w:t>
      </w:r>
    </w:p>
    <w:p w:rsidR="009155EC" w:rsidRPr="0061420A" w:rsidRDefault="009155EC" w:rsidP="00FC7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8927A1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сумма строки 050 «Амортизация основных средств» (ф.0503168) на конец отчетного периода составляет </w:t>
      </w:r>
      <w:r w:rsidR="008345FE" w:rsidRPr="0061420A">
        <w:rPr>
          <w:rFonts w:ascii="Times New Roman" w:hAnsi="Times New Roman"/>
          <w:sz w:val="24"/>
          <w:szCs w:val="24"/>
        </w:rPr>
        <w:t>32 307 рублей.</w:t>
      </w:r>
    </w:p>
    <w:p w:rsidR="008345FE" w:rsidRPr="0061420A" w:rsidRDefault="008345FE" w:rsidP="00FC7E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ab/>
      </w:r>
      <w:r w:rsidRPr="0061420A">
        <w:rPr>
          <w:rFonts w:ascii="Times New Roman" w:hAnsi="Times New Roman"/>
          <w:b/>
          <w:sz w:val="24"/>
          <w:szCs w:val="24"/>
        </w:rPr>
        <w:t>Сумма расхождения – 50 380 рублей.</w:t>
      </w:r>
    </w:p>
    <w:p w:rsidR="00BC2DC4" w:rsidRPr="0061420A" w:rsidRDefault="00BC2DC4" w:rsidP="00BC2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8927A1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сумма строки 030 «</w:t>
      </w:r>
      <w:r w:rsidR="00EC14A2" w:rsidRPr="0061420A">
        <w:rPr>
          <w:rFonts w:ascii="Times New Roman" w:hAnsi="Times New Roman"/>
          <w:sz w:val="24"/>
          <w:szCs w:val="24"/>
        </w:rPr>
        <w:t>Основные средства остаточная стоимость</w:t>
      </w:r>
      <w:r w:rsidRPr="0061420A">
        <w:rPr>
          <w:rFonts w:ascii="Times New Roman" w:hAnsi="Times New Roman"/>
          <w:sz w:val="24"/>
          <w:szCs w:val="24"/>
        </w:rPr>
        <w:t xml:space="preserve">» (ф.0503130) на конец отчетного периода составляет </w:t>
      </w:r>
      <w:r w:rsidR="00EC14A2" w:rsidRPr="0061420A">
        <w:rPr>
          <w:rFonts w:ascii="Times New Roman" w:hAnsi="Times New Roman"/>
          <w:sz w:val="24"/>
          <w:szCs w:val="24"/>
        </w:rPr>
        <w:t>32 120</w:t>
      </w:r>
      <w:r w:rsidRPr="0061420A">
        <w:rPr>
          <w:rFonts w:ascii="Times New Roman" w:hAnsi="Times New Roman"/>
          <w:sz w:val="24"/>
          <w:szCs w:val="24"/>
        </w:rPr>
        <w:t xml:space="preserve"> рублей;</w:t>
      </w:r>
    </w:p>
    <w:p w:rsidR="00BC2DC4" w:rsidRPr="0061420A" w:rsidRDefault="00BC2DC4" w:rsidP="00BC2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8927A1">
        <w:rPr>
          <w:rFonts w:ascii="Times New Roman" w:hAnsi="Times New Roman"/>
          <w:sz w:val="24"/>
          <w:szCs w:val="24"/>
        </w:rPr>
        <w:t xml:space="preserve"> </w:t>
      </w:r>
      <w:r w:rsidR="00EC14A2" w:rsidRPr="0061420A">
        <w:rPr>
          <w:rFonts w:ascii="Times New Roman" w:hAnsi="Times New Roman"/>
          <w:sz w:val="24"/>
          <w:szCs w:val="24"/>
        </w:rPr>
        <w:t>разница</w:t>
      </w:r>
      <w:r w:rsidRPr="0061420A">
        <w:rPr>
          <w:rFonts w:ascii="Times New Roman" w:hAnsi="Times New Roman"/>
          <w:sz w:val="24"/>
          <w:szCs w:val="24"/>
        </w:rPr>
        <w:t xml:space="preserve"> строки </w:t>
      </w:r>
      <w:r w:rsidR="003318E1" w:rsidRPr="0061420A">
        <w:rPr>
          <w:rFonts w:ascii="Times New Roman" w:hAnsi="Times New Roman"/>
          <w:sz w:val="24"/>
          <w:szCs w:val="24"/>
        </w:rPr>
        <w:t xml:space="preserve">010 «Основные средства» и сроки </w:t>
      </w:r>
      <w:r w:rsidRPr="0061420A">
        <w:rPr>
          <w:rFonts w:ascii="Times New Roman" w:hAnsi="Times New Roman"/>
          <w:sz w:val="24"/>
          <w:szCs w:val="24"/>
        </w:rPr>
        <w:t xml:space="preserve">050 «Амортизация основных средств» (ф.0503168) на конец отчетного периода составляет </w:t>
      </w:r>
      <w:r w:rsidR="003318E1" w:rsidRPr="0061420A">
        <w:rPr>
          <w:rFonts w:ascii="Times New Roman" w:hAnsi="Times New Roman"/>
          <w:sz w:val="24"/>
          <w:szCs w:val="24"/>
        </w:rPr>
        <w:t xml:space="preserve">82 500 </w:t>
      </w:r>
      <w:r w:rsidRPr="0061420A">
        <w:rPr>
          <w:rFonts w:ascii="Times New Roman" w:hAnsi="Times New Roman"/>
          <w:sz w:val="24"/>
          <w:szCs w:val="24"/>
        </w:rPr>
        <w:t>рублей.</w:t>
      </w:r>
    </w:p>
    <w:p w:rsidR="007C3D57" w:rsidRPr="0061420A" w:rsidRDefault="007C3D57" w:rsidP="007C3D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ab/>
      </w:r>
      <w:r w:rsidRPr="0061420A">
        <w:rPr>
          <w:rFonts w:ascii="Times New Roman" w:hAnsi="Times New Roman"/>
          <w:b/>
          <w:sz w:val="24"/>
          <w:szCs w:val="24"/>
        </w:rPr>
        <w:t>Сумма расхождения – 50 380 рублей.</w:t>
      </w:r>
    </w:p>
    <w:p w:rsidR="00007984" w:rsidRPr="0061420A" w:rsidRDefault="00CC270E" w:rsidP="003B5B6B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1.2.</w:t>
      </w:r>
      <w:r w:rsidR="00585F3A" w:rsidRPr="0061420A">
        <w:rPr>
          <w:rFonts w:ascii="Times New Roman" w:hAnsi="Times New Roman"/>
          <w:b/>
          <w:sz w:val="24"/>
          <w:szCs w:val="24"/>
        </w:rPr>
        <w:t>2</w:t>
      </w:r>
      <w:r w:rsidRPr="0061420A">
        <w:rPr>
          <w:rFonts w:ascii="Times New Roman" w:hAnsi="Times New Roman"/>
          <w:b/>
          <w:sz w:val="24"/>
          <w:szCs w:val="24"/>
        </w:rPr>
        <w:t>. Проверка отчета о финан</w:t>
      </w:r>
      <w:r w:rsidR="00007984" w:rsidRPr="0061420A"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045DD1" w:rsidRPr="0061420A" w:rsidRDefault="00045DD1" w:rsidP="008927A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Контрольные  соотношения между отчетом о финансовых результатах деятельности (ф.0503121) и сведениями о движении нефинансовых активов (ф.0503168) не выдержаны:</w:t>
      </w:r>
    </w:p>
    <w:p w:rsidR="00045DD1" w:rsidRPr="0061420A" w:rsidRDefault="00045DD1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8927A1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с</w:t>
      </w:r>
      <w:r w:rsidR="00042039" w:rsidRPr="0061420A">
        <w:rPr>
          <w:rFonts w:ascii="Times New Roman" w:hAnsi="Times New Roman"/>
          <w:sz w:val="24"/>
          <w:szCs w:val="24"/>
        </w:rPr>
        <w:t>трока 361</w:t>
      </w:r>
      <w:r w:rsidRPr="0061420A">
        <w:rPr>
          <w:rFonts w:ascii="Times New Roman" w:hAnsi="Times New Roman"/>
          <w:sz w:val="24"/>
          <w:szCs w:val="24"/>
        </w:rPr>
        <w:t xml:space="preserve"> «Увеличение стоимости </w:t>
      </w:r>
      <w:r w:rsidR="00042039" w:rsidRPr="0061420A">
        <w:rPr>
          <w:rFonts w:ascii="Times New Roman" w:hAnsi="Times New Roman"/>
          <w:sz w:val="24"/>
          <w:szCs w:val="24"/>
        </w:rPr>
        <w:t>материальных запасов</w:t>
      </w:r>
      <w:r w:rsidRPr="0061420A">
        <w:rPr>
          <w:rFonts w:ascii="Times New Roman" w:hAnsi="Times New Roman"/>
          <w:sz w:val="24"/>
          <w:szCs w:val="24"/>
        </w:rPr>
        <w:t xml:space="preserve">» графа 4 формы (0503121) равна </w:t>
      </w:r>
      <w:r w:rsidR="00042039" w:rsidRPr="0061420A">
        <w:rPr>
          <w:rFonts w:ascii="Times New Roman" w:hAnsi="Times New Roman"/>
          <w:sz w:val="24"/>
          <w:szCs w:val="24"/>
        </w:rPr>
        <w:t>0 рублей</w:t>
      </w:r>
      <w:r w:rsidR="003C7BD1" w:rsidRPr="0061420A">
        <w:rPr>
          <w:rFonts w:ascii="Times New Roman" w:hAnsi="Times New Roman"/>
          <w:sz w:val="24"/>
          <w:szCs w:val="24"/>
        </w:rPr>
        <w:t>, а  строк</w:t>
      </w:r>
      <w:r w:rsidR="00541776" w:rsidRPr="0061420A">
        <w:rPr>
          <w:rFonts w:ascii="Times New Roman" w:hAnsi="Times New Roman"/>
          <w:sz w:val="24"/>
          <w:szCs w:val="24"/>
        </w:rPr>
        <w:t>а</w:t>
      </w:r>
      <w:r w:rsidR="003C7BD1" w:rsidRPr="0061420A">
        <w:rPr>
          <w:rFonts w:ascii="Times New Roman" w:hAnsi="Times New Roman"/>
          <w:sz w:val="24"/>
          <w:szCs w:val="24"/>
        </w:rPr>
        <w:t xml:space="preserve"> 190 «Движение материальных запасов» </w:t>
      </w:r>
      <w:r w:rsidR="00795D5B" w:rsidRPr="0061420A">
        <w:rPr>
          <w:rFonts w:ascii="Times New Roman" w:hAnsi="Times New Roman"/>
          <w:sz w:val="24"/>
          <w:szCs w:val="24"/>
        </w:rPr>
        <w:t>графа 5</w:t>
      </w:r>
      <w:r w:rsidR="000958AB" w:rsidRPr="0061420A">
        <w:rPr>
          <w:rFonts w:ascii="Times New Roman" w:hAnsi="Times New Roman"/>
          <w:sz w:val="24"/>
          <w:szCs w:val="24"/>
        </w:rPr>
        <w:t xml:space="preserve"> «Поступление»</w:t>
      </w:r>
      <w:r w:rsidR="003C7BD1" w:rsidRPr="0061420A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формы (ф.0503168) равна </w:t>
      </w:r>
      <w:r w:rsidR="00795D5B" w:rsidRPr="0061420A">
        <w:rPr>
          <w:rFonts w:ascii="Times New Roman" w:hAnsi="Times New Roman"/>
          <w:sz w:val="24"/>
          <w:szCs w:val="24"/>
        </w:rPr>
        <w:t>123 784,50</w:t>
      </w:r>
      <w:r w:rsidRPr="0061420A">
        <w:rPr>
          <w:rFonts w:ascii="Times New Roman" w:hAnsi="Times New Roman"/>
          <w:sz w:val="24"/>
          <w:szCs w:val="24"/>
        </w:rPr>
        <w:t xml:space="preserve"> руб. </w:t>
      </w:r>
      <w:r w:rsidRPr="0061420A">
        <w:rPr>
          <w:rFonts w:ascii="Times New Roman" w:hAnsi="Times New Roman"/>
          <w:b/>
          <w:sz w:val="24"/>
          <w:szCs w:val="24"/>
        </w:rPr>
        <w:t xml:space="preserve">Сумма расхождения составила </w:t>
      </w:r>
      <w:r w:rsidR="00795D5B" w:rsidRPr="0061420A">
        <w:rPr>
          <w:rFonts w:ascii="Times New Roman" w:hAnsi="Times New Roman"/>
          <w:b/>
          <w:sz w:val="24"/>
          <w:szCs w:val="24"/>
        </w:rPr>
        <w:t>123 784,50</w:t>
      </w:r>
      <w:r w:rsidRPr="0061420A">
        <w:rPr>
          <w:rFonts w:ascii="Times New Roman" w:hAnsi="Times New Roman"/>
          <w:b/>
          <w:sz w:val="24"/>
          <w:szCs w:val="24"/>
        </w:rPr>
        <w:t>руб.</w:t>
      </w:r>
    </w:p>
    <w:p w:rsidR="00045DD1" w:rsidRPr="0061420A" w:rsidRDefault="00045DD1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8927A1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с</w:t>
      </w:r>
      <w:r w:rsidR="00541776" w:rsidRPr="0061420A">
        <w:rPr>
          <w:rFonts w:ascii="Times New Roman" w:hAnsi="Times New Roman"/>
          <w:sz w:val="24"/>
          <w:szCs w:val="24"/>
        </w:rPr>
        <w:t>трока 362</w:t>
      </w:r>
      <w:r w:rsidRPr="0061420A">
        <w:rPr>
          <w:rFonts w:ascii="Times New Roman" w:hAnsi="Times New Roman"/>
          <w:sz w:val="24"/>
          <w:szCs w:val="24"/>
        </w:rPr>
        <w:t xml:space="preserve"> «Уменьшение стоимости </w:t>
      </w:r>
      <w:r w:rsidR="00541776" w:rsidRPr="0061420A">
        <w:rPr>
          <w:rFonts w:ascii="Times New Roman" w:hAnsi="Times New Roman"/>
          <w:sz w:val="24"/>
          <w:szCs w:val="24"/>
        </w:rPr>
        <w:t>материальных запасов</w:t>
      </w:r>
      <w:r w:rsidRPr="0061420A">
        <w:rPr>
          <w:rFonts w:ascii="Times New Roman" w:hAnsi="Times New Roman"/>
          <w:sz w:val="24"/>
          <w:szCs w:val="24"/>
        </w:rPr>
        <w:t xml:space="preserve">» графа 4 формы (0503121) равна сумме </w:t>
      </w:r>
      <w:r w:rsidR="00541776" w:rsidRPr="0061420A">
        <w:rPr>
          <w:rFonts w:ascii="Times New Roman" w:hAnsi="Times New Roman"/>
          <w:sz w:val="24"/>
          <w:szCs w:val="24"/>
        </w:rPr>
        <w:t xml:space="preserve">0 руб., а </w:t>
      </w:r>
      <w:r w:rsidRPr="0061420A">
        <w:rPr>
          <w:rFonts w:ascii="Times New Roman" w:hAnsi="Times New Roman"/>
          <w:sz w:val="24"/>
          <w:szCs w:val="24"/>
        </w:rPr>
        <w:t xml:space="preserve">строк </w:t>
      </w:r>
      <w:r w:rsidR="000958AB" w:rsidRPr="0061420A">
        <w:rPr>
          <w:rFonts w:ascii="Times New Roman" w:hAnsi="Times New Roman"/>
          <w:sz w:val="24"/>
          <w:szCs w:val="24"/>
        </w:rPr>
        <w:t>строка 190 «Движение материальных запасов» графа 8</w:t>
      </w:r>
      <w:r w:rsidR="007A144C" w:rsidRPr="0061420A">
        <w:rPr>
          <w:rFonts w:ascii="Times New Roman" w:hAnsi="Times New Roman"/>
          <w:sz w:val="24"/>
          <w:szCs w:val="24"/>
        </w:rPr>
        <w:t xml:space="preserve"> «Выбытие»</w:t>
      </w:r>
      <w:r w:rsidR="000958AB" w:rsidRPr="0061420A">
        <w:rPr>
          <w:rFonts w:ascii="Times New Roman" w:hAnsi="Times New Roman"/>
          <w:sz w:val="24"/>
          <w:szCs w:val="24"/>
        </w:rPr>
        <w:t xml:space="preserve"> формы (ф.0503168) равна 123 784,50 руб.</w:t>
      </w:r>
      <w:r w:rsidR="007A144C" w:rsidRPr="0061420A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b/>
          <w:sz w:val="24"/>
          <w:szCs w:val="24"/>
        </w:rPr>
        <w:t xml:space="preserve">Сумма расхождения составила </w:t>
      </w:r>
      <w:r w:rsidR="000958AB" w:rsidRPr="0061420A">
        <w:rPr>
          <w:rFonts w:ascii="Times New Roman" w:hAnsi="Times New Roman"/>
          <w:b/>
          <w:sz w:val="24"/>
          <w:szCs w:val="24"/>
        </w:rPr>
        <w:t>123 784,50руб.</w:t>
      </w:r>
    </w:p>
    <w:p w:rsidR="00007984" w:rsidRPr="0061420A" w:rsidRDefault="009E7E9A" w:rsidP="003B5B6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1.2.</w:t>
      </w:r>
      <w:r w:rsidR="00585F3A" w:rsidRPr="0061420A">
        <w:rPr>
          <w:rFonts w:ascii="Times New Roman" w:hAnsi="Times New Roman"/>
          <w:b/>
          <w:sz w:val="24"/>
          <w:szCs w:val="24"/>
        </w:rPr>
        <w:t>3</w:t>
      </w:r>
      <w:r w:rsidRPr="0061420A">
        <w:rPr>
          <w:rFonts w:ascii="Times New Roman" w:hAnsi="Times New Roman"/>
          <w:b/>
          <w:sz w:val="24"/>
          <w:szCs w:val="24"/>
        </w:rPr>
        <w:t>. Проверка  отчета  об исполнении  бюджета  главного распорядителя, получателя бюджетных средств  (</w:t>
      </w:r>
      <w:r w:rsidR="00585F3A" w:rsidRPr="0061420A">
        <w:rPr>
          <w:rFonts w:ascii="Times New Roman" w:hAnsi="Times New Roman"/>
          <w:b/>
          <w:sz w:val="24"/>
          <w:szCs w:val="24"/>
        </w:rPr>
        <w:t>ф.0503127)</w:t>
      </w:r>
    </w:p>
    <w:p w:rsidR="009E7E9A" w:rsidRPr="0061420A" w:rsidRDefault="009E7E9A" w:rsidP="00755AE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</w:t>
      </w:r>
      <w:r w:rsidR="00620EB7" w:rsidRPr="0061420A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В результате   проведенного анализа   отклонений  не установлено.</w:t>
      </w:r>
    </w:p>
    <w:p w:rsidR="00ED0A5B" w:rsidRPr="0061420A" w:rsidRDefault="009E7E9A" w:rsidP="00755AE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Контрольные соотношения  по ф.0503127 с представленными отчетами соблюдены полностью. </w:t>
      </w:r>
    </w:p>
    <w:p w:rsidR="0049535D" w:rsidRPr="0061420A" w:rsidRDefault="0049535D" w:rsidP="003B5B6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1.2.4. Проверка  отчета  о принятых бюджетных обязательствах (ф.0503128)</w:t>
      </w:r>
    </w:p>
    <w:p w:rsidR="0049535D" w:rsidRPr="0061420A" w:rsidRDefault="0049535D" w:rsidP="003B5B6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 отклонений  не установлено, контрольные соотношения  по ф.0503128 с представленными отчетами соблюдены полностью. </w:t>
      </w:r>
    </w:p>
    <w:p w:rsidR="00007984" w:rsidRPr="0061420A" w:rsidRDefault="009E7E9A" w:rsidP="003B5B6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1.2.</w:t>
      </w:r>
      <w:r w:rsidR="0049535D" w:rsidRPr="0061420A">
        <w:rPr>
          <w:rFonts w:ascii="Times New Roman" w:hAnsi="Times New Roman"/>
          <w:b/>
          <w:sz w:val="24"/>
          <w:szCs w:val="24"/>
        </w:rPr>
        <w:t>5</w:t>
      </w:r>
      <w:r w:rsidRPr="0061420A">
        <w:rPr>
          <w:rFonts w:ascii="Times New Roman" w:hAnsi="Times New Roman"/>
          <w:b/>
          <w:sz w:val="24"/>
          <w:szCs w:val="24"/>
        </w:rPr>
        <w:t>.  Проверка пояснительной записки (ф. 0503160)</w:t>
      </w:r>
    </w:p>
    <w:p w:rsidR="00A80BBE" w:rsidRPr="0061420A" w:rsidRDefault="00A80BBE" w:rsidP="003B5B6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  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A80BBE" w:rsidRPr="0061420A" w:rsidRDefault="00A80BBE" w:rsidP="003B5B6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9E7E9A" w:rsidRDefault="000A2969" w:rsidP="00C52D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lastRenderedPageBreak/>
        <w:t>В</w:t>
      </w:r>
      <w:r w:rsidR="00F262F0" w:rsidRPr="0061420A">
        <w:rPr>
          <w:rFonts w:ascii="Times New Roman" w:hAnsi="Times New Roman"/>
          <w:sz w:val="24"/>
          <w:szCs w:val="24"/>
        </w:rPr>
        <w:t xml:space="preserve"> </w:t>
      </w:r>
      <w:r w:rsidR="00ED0A5B" w:rsidRPr="0061420A">
        <w:rPr>
          <w:rFonts w:ascii="Times New Roman" w:hAnsi="Times New Roman"/>
          <w:sz w:val="24"/>
          <w:szCs w:val="24"/>
        </w:rPr>
        <w:t>Муниципальном казенном</w:t>
      </w:r>
      <w:r w:rsidR="00A80BBE" w:rsidRPr="0061420A">
        <w:rPr>
          <w:rFonts w:ascii="Times New Roman" w:hAnsi="Times New Roman"/>
          <w:sz w:val="24"/>
          <w:szCs w:val="24"/>
        </w:rPr>
        <w:t xml:space="preserve"> учреждении культуры ДК «Эдельвейс</w:t>
      </w:r>
      <w:r w:rsidR="00ED0A5B" w:rsidRPr="0061420A">
        <w:rPr>
          <w:rFonts w:ascii="Times New Roman" w:hAnsi="Times New Roman"/>
          <w:sz w:val="24"/>
          <w:szCs w:val="24"/>
        </w:rPr>
        <w:t xml:space="preserve">» </w:t>
      </w:r>
      <w:r w:rsidR="00F262F0" w:rsidRPr="0061420A">
        <w:rPr>
          <w:rFonts w:ascii="Times New Roman" w:hAnsi="Times New Roman"/>
          <w:sz w:val="24"/>
          <w:szCs w:val="24"/>
        </w:rPr>
        <w:t>2015</w:t>
      </w:r>
      <w:r w:rsidR="009E7E9A" w:rsidRPr="0061420A">
        <w:rPr>
          <w:rFonts w:ascii="Times New Roman" w:hAnsi="Times New Roman"/>
          <w:sz w:val="24"/>
          <w:szCs w:val="24"/>
        </w:rPr>
        <w:t xml:space="preserve"> год исходя из данных «Баланса исполнения бюджета главного распорядителя, распорядителя, получателя бюджетных средств, главного администратора, администратора, администратора доходов бюджета» (ф.0503130)</w:t>
      </w:r>
      <w:r w:rsidR="00F6582F" w:rsidRPr="0061420A">
        <w:rPr>
          <w:rFonts w:ascii="Times New Roman" w:hAnsi="Times New Roman"/>
          <w:sz w:val="24"/>
          <w:szCs w:val="24"/>
        </w:rPr>
        <w:t xml:space="preserve"> и данных формы (ф.0503169) «Сведения по дебиторской и кредиторской задолженности»</w:t>
      </w:r>
      <w:r w:rsidR="009E7E9A" w:rsidRPr="0061420A">
        <w:rPr>
          <w:rFonts w:ascii="Times New Roman" w:hAnsi="Times New Roman"/>
          <w:sz w:val="24"/>
          <w:szCs w:val="24"/>
        </w:rPr>
        <w:t xml:space="preserve"> кредиторская и дебиторская задолженность на н</w:t>
      </w:r>
      <w:r w:rsidR="00F262F0" w:rsidRPr="0061420A">
        <w:rPr>
          <w:rFonts w:ascii="Times New Roman" w:hAnsi="Times New Roman"/>
          <w:sz w:val="24"/>
          <w:szCs w:val="24"/>
        </w:rPr>
        <w:t>ачало и конец деятельности  2015</w:t>
      </w:r>
      <w:r w:rsidR="009E7E9A" w:rsidRPr="0061420A">
        <w:rPr>
          <w:rFonts w:ascii="Times New Roman" w:hAnsi="Times New Roman"/>
          <w:sz w:val="24"/>
          <w:szCs w:val="24"/>
        </w:rPr>
        <w:t xml:space="preserve"> года отсутствует. </w:t>
      </w:r>
    </w:p>
    <w:p w:rsidR="0056797B" w:rsidRDefault="0056797B" w:rsidP="003B5B6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56797B" w:rsidRPr="00C73024" w:rsidRDefault="0056797B" w:rsidP="0056797B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73024">
        <w:rPr>
          <w:rFonts w:ascii="Times New Roman" w:hAnsi="Times New Roman"/>
          <w:b/>
          <w:sz w:val="24"/>
          <w:szCs w:val="24"/>
        </w:rPr>
        <w:t xml:space="preserve">Проверить достоверность включения бухгалтерских данных не возможно, в связи с отсутствием запрошенных бухгалтерских регистров. </w:t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582F" w:rsidRPr="0061420A" w:rsidRDefault="009E7E9A" w:rsidP="009740EA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 xml:space="preserve">Выводы и предложения по итогам заключения на годовую отчетность </w:t>
      </w:r>
      <w:r w:rsidR="00ED0A5B" w:rsidRPr="0061420A">
        <w:rPr>
          <w:rFonts w:ascii="Times New Roman" w:hAnsi="Times New Roman"/>
          <w:b/>
          <w:sz w:val="24"/>
          <w:szCs w:val="24"/>
        </w:rPr>
        <w:t>Муниципального казенног</w:t>
      </w:r>
      <w:r w:rsidR="00837F38" w:rsidRPr="0061420A">
        <w:rPr>
          <w:rFonts w:ascii="Times New Roman" w:hAnsi="Times New Roman"/>
          <w:b/>
          <w:sz w:val="24"/>
          <w:szCs w:val="24"/>
        </w:rPr>
        <w:t>о учреждения культуры ДК «Эдельвейс</w:t>
      </w:r>
      <w:r w:rsidR="00ED0A5B" w:rsidRPr="0061420A">
        <w:rPr>
          <w:rFonts w:ascii="Times New Roman" w:hAnsi="Times New Roman"/>
          <w:b/>
          <w:sz w:val="24"/>
          <w:szCs w:val="24"/>
        </w:rPr>
        <w:t xml:space="preserve">» </w:t>
      </w:r>
      <w:r w:rsidR="00F6582F" w:rsidRPr="0061420A">
        <w:rPr>
          <w:rFonts w:ascii="Times New Roman" w:hAnsi="Times New Roman"/>
          <w:b/>
          <w:sz w:val="24"/>
          <w:szCs w:val="24"/>
        </w:rPr>
        <w:t>201</w:t>
      </w:r>
      <w:r w:rsidR="00837F38" w:rsidRPr="0061420A">
        <w:rPr>
          <w:rFonts w:ascii="Times New Roman" w:hAnsi="Times New Roman"/>
          <w:b/>
          <w:sz w:val="24"/>
          <w:szCs w:val="24"/>
        </w:rPr>
        <w:t>5</w:t>
      </w:r>
      <w:r w:rsidR="00F6582F" w:rsidRPr="0061420A">
        <w:rPr>
          <w:rFonts w:ascii="Times New Roman" w:hAnsi="Times New Roman"/>
          <w:b/>
          <w:sz w:val="24"/>
          <w:szCs w:val="24"/>
        </w:rPr>
        <w:t xml:space="preserve"> год</w:t>
      </w:r>
      <w:r w:rsidR="00ED0A5B" w:rsidRPr="0061420A">
        <w:rPr>
          <w:rFonts w:ascii="Times New Roman" w:hAnsi="Times New Roman"/>
          <w:b/>
          <w:sz w:val="24"/>
          <w:szCs w:val="24"/>
        </w:rPr>
        <w:t>.</w:t>
      </w:r>
    </w:p>
    <w:p w:rsidR="009E60FF" w:rsidRDefault="00A81809" w:rsidP="00A81809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9B04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06DD" w:rsidRPr="0061420A">
        <w:rPr>
          <w:rFonts w:ascii="Times New Roman" w:hAnsi="Times New Roman"/>
          <w:color w:val="000000"/>
          <w:sz w:val="24"/>
          <w:szCs w:val="24"/>
        </w:rPr>
        <w:t xml:space="preserve">В ходе проверки выявлены отдельные нарушения и недостатки при составлении годовой бюджетной отчетности </w:t>
      </w:r>
      <w:r w:rsidR="002969E6" w:rsidRPr="0061420A">
        <w:rPr>
          <w:rFonts w:ascii="Times New Roman" w:hAnsi="Times New Roman"/>
          <w:sz w:val="24"/>
          <w:szCs w:val="24"/>
        </w:rPr>
        <w:t>Муниципального казенного учреждения культуры ДК «</w:t>
      </w:r>
      <w:r w:rsidR="00514D23" w:rsidRPr="0061420A">
        <w:rPr>
          <w:rFonts w:ascii="Times New Roman" w:hAnsi="Times New Roman"/>
          <w:sz w:val="24"/>
          <w:szCs w:val="24"/>
        </w:rPr>
        <w:t>Эдельвейс</w:t>
      </w:r>
      <w:r w:rsidR="002969E6" w:rsidRPr="0061420A">
        <w:rPr>
          <w:rFonts w:ascii="Times New Roman" w:hAnsi="Times New Roman"/>
          <w:sz w:val="24"/>
          <w:szCs w:val="24"/>
        </w:rPr>
        <w:t xml:space="preserve">» </w:t>
      </w:r>
      <w:r w:rsidR="009E0E4D" w:rsidRPr="0061420A">
        <w:rPr>
          <w:rFonts w:ascii="Times New Roman" w:hAnsi="Times New Roman"/>
          <w:sz w:val="24"/>
          <w:szCs w:val="24"/>
        </w:rPr>
        <w:t xml:space="preserve">за </w:t>
      </w:r>
      <w:r w:rsidR="002969E6" w:rsidRPr="0061420A">
        <w:rPr>
          <w:rFonts w:ascii="Times New Roman" w:hAnsi="Times New Roman"/>
          <w:sz w:val="24"/>
          <w:szCs w:val="24"/>
        </w:rPr>
        <w:t>201</w:t>
      </w:r>
      <w:r w:rsidR="00514D23" w:rsidRPr="0061420A">
        <w:rPr>
          <w:rFonts w:ascii="Times New Roman" w:hAnsi="Times New Roman"/>
          <w:sz w:val="24"/>
          <w:szCs w:val="24"/>
        </w:rPr>
        <w:t>5</w:t>
      </w:r>
      <w:r w:rsidR="002969E6" w:rsidRPr="0061420A">
        <w:rPr>
          <w:rFonts w:ascii="Times New Roman" w:hAnsi="Times New Roman"/>
          <w:sz w:val="24"/>
          <w:szCs w:val="24"/>
        </w:rPr>
        <w:t xml:space="preserve"> год</w:t>
      </w:r>
      <w:r w:rsidR="00D206DD" w:rsidRPr="0061420A">
        <w:rPr>
          <w:rFonts w:ascii="Times New Roman" w:hAnsi="Times New Roman"/>
          <w:color w:val="000000"/>
          <w:sz w:val="24"/>
          <w:szCs w:val="24"/>
        </w:rPr>
        <w:t>. Необходимо привести  в соответствие с «</w:t>
      </w:r>
      <w:r w:rsidR="00D206DD" w:rsidRPr="0061420A">
        <w:rPr>
          <w:rFonts w:ascii="Times New Roman" w:hAnsi="Times New Roman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</w:t>
      </w:r>
      <w:r w:rsidR="009E60FF" w:rsidRPr="0061420A">
        <w:rPr>
          <w:rFonts w:ascii="Times New Roman" w:hAnsi="Times New Roman"/>
          <w:sz w:val="24"/>
          <w:szCs w:val="24"/>
        </w:rPr>
        <w:t>2.2010 № 191н: форму (ф. 0503110</w:t>
      </w:r>
      <w:r w:rsidR="00D206DD" w:rsidRPr="0061420A">
        <w:rPr>
          <w:rFonts w:ascii="Times New Roman" w:hAnsi="Times New Roman"/>
          <w:sz w:val="24"/>
          <w:szCs w:val="24"/>
        </w:rPr>
        <w:t>) «</w:t>
      </w:r>
      <w:r w:rsidR="009E60FF" w:rsidRPr="0061420A">
        <w:rPr>
          <w:rFonts w:ascii="Times New Roman" w:hAnsi="Times New Roman"/>
          <w:sz w:val="24"/>
          <w:szCs w:val="24"/>
        </w:rPr>
        <w:t xml:space="preserve">Справка по заключению счетов бюджетного учета финансового года», форму (ф.0503168) «Сведения </w:t>
      </w:r>
      <w:r w:rsidR="005118D6">
        <w:rPr>
          <w:rFonts w:ascii="Times New Roman" w:hAnsi="Times New Roman"/>
          <w:sz w:val="24"/>
          <w:szCs w:val="24"/>
        </w:rPr>
        <w:t>о движении</w:t>
      </w:r>
      <w:r w:rsidR="0061420A" w:rsidRPr="0061420A">
        <w:rPr>
          <w:rFonts w:ascii="Times New Roman" w:hAnsi="Times New Roman"/>
          <w:sz w:val="24"/>
          <w:szCs w:val="24"/>
        </w:rPr>
        <w:t xml:space="preserve"> нефинансовых активов»</w:t>
      </w:r>
      <w:r w:rsidR="004A368A">
        <w:rPr>
          <w:rFonts w:ascii="Times New Roman" w:hAnsi="Times New Roman"/>
          <w:sz w:val="24"/>
          <w:szCs w:val="24"/>
        </w:rPr>
        <w:t>, форму (ф.0503121) «Отчет о финансовых результатах».</w:t>
      </w:r>
    </w:p>
    <w:p w:rsidR="00A81809" w:rsidRDefault="00A81809" w:rsidP="00A81809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нарушение статьи 10 ФЗ от </w:t>
      </w:r>
      <w:r w:rsidR="00B36749">
        <w:rPr>
          <w:rFonts w:ascii="Times New Roman" w:hAnsi="Times New Roman"/>
          <w:sz w:val="24"/>
          <w:szCs w:val="24"/>
        </w:rPr>
        <w:t xml:space="preserve">06.12.2011 № 402-ФЗ «О бухгалтерском учете», в нарушении </w:t>
      </w:r>
      <w:r w:rsidR="00E454A2">
        <w:rPr>
          <w:rFonts w:ascii="Times New Roman" w:hAnsi="Times New Roman"/>
          <w:sz w:val="24"/>
          <w:szCs w:val="24"/>
        </w:rPr>
        <w:t>пункта 11 Инструкции 157н</w:t>
      </w:r>
      <w:r w:rsidR="006A740A">
        <w:rPr>
          <w:rFonts w:ascii="Times New Roman" w:hAnsi="Times New Roman"/>
          <w:sz w:val="24"/>
          <w:szCs w:val="24"/>
        </w:rPr>
        <w:t>, в нарушение Приказа Минфина России от 30.03.2015 № 52н</w:t>
      </w:r>
      <w:r w:rsidR="00E454A2">
        <w:rPr>
          <w:rFonts w:ascii="Times New Roman" w:hAnsi="Times New Roman"/>
          <w:sz w:val="24"/>
          <w:szCs w:val="24"/>
        </w:rPr>
        <w:t xml:space="preserve"> в учреждении не ведутся регистры бухгалтерского учета.</w:t>
      </w:r>
    </w:p>
    <w:p w:rsidR="00B36749" w:rsidRDefault="00B36749" w:rsidP="00A81809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</w:p>
    <w:p w:rsidR="00D206DD" w:rsidRPr="0061420A" w:rsidRDefault="002969E6" w:rsidP="003170BE">
      <w:pPr>
        <w:shd w:val="clear" w:color="auto" w:fill="FFFFFF"/>
        <w:spacing w:after="0" w:line="240" w:lineRule="auto"/>
        <w:ind w:right="38" w:firstLine="357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 </w:t>
      </w:r>
      <w:r w:rsidR="00D206DD" w:rsidRPr="0061420A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="000866BB" w:rsidRPr="0061420A">
        <w:rPr>
          <w:rFonts w:ascii="Times New Roman" w:hAnsi="Times New Roman"/>
          <w:sz w:val="24"/>
          <w:szCs w:val="24"/>
        </w:rPr>
        <w:t>Муниципального казенного учре</w:t>
      </w:r>
      <w:r w:rsidR="001D1910" w:rsidRPr="0061420A">
        <w:rPr>
          <w:rFonts w:ascii="Times New Roman" w:hAnsi="Times New Roman"/>
          <w:sz w:val="24"/>
          <w:szCs w:val="24"/>
        </w:rPr>
        <w:t>ждения культуры ДК «</w:t>
      </w:r>
      <w:r w:rsidR="00514D23" w:rsidRPr="0061420A">
        <w:rPr>
          <w:rFonts w:ascii="Times New Roman" w:hAnsi="Times New Roman"/>
          <w:sz w:val="24"/>
          <w:szCs w:val="24"/>
        </w:rPr>
        <w:t>Эдельвейс» 2015</w:t>
      </w:r>
      <w:r w:rsidR="000866BB" w:rsidRPr="0061420A">
        <w:rPr>
          <w:rFonts w:ascii="Times New Roman" w:hAnsi="Times New Roman"/>
          <w:sz w:val="24"/>
          <w:szCs w:val="24"/>
        </w:rPr>
        <w:t xml:space="preserve"> год</w:t>
      </w:r>
      <w:r w:rsidR="00D206DD" w:rsidRPr="0061420A">
        <w:rPr>
          <w:rFonts w:ascii="Times New Roman" w:hAnsi="Times New Roman"/>
          <w:color w:val="000000"/>
          <w:sz w:val="24"/>
          <w:szCs w:val="24"/>
        </w:rPr>
        <w:t xml:space="preserve"> выполнены. </w:t>
      </w:r>
    </w:p>
    <w:p w:rsidR="000A2969" w:rsidRPr="0061420A" w:rsidRDefault="009E7E9A" w:rsidP="0061420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1420A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составления годовой отчетности. </w:t>
      </w:r>
    </w:p>
    <w:p w:rsidR="009E7E9A" w:rsidRPr="0061420A" w:rsidRDefault="000A2969" w:rsidP="0061420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1420A">
        <w:rPr>
          <w:rFonts w:ascii="Times New Roman" w:hAnsi="Times New Roman"/>
          <w:color w:val="000000"/>
          <w:sz w:val="24"/>
          <w:szCs w:val="24"/>
        </w:rPr>
        <w:t xml:space="preserve">Объем проверенных средств составил </w:t>
      </w:r>
      <w:r w:rsidR="00E27AB4" w:rsidRPr="0061420A">
        <w:rPr>
          <w:rFonts w:ascii="Times New Roman" w:hAnsi="Times New Roman"/>
          <w:b/>
          <w:color w:val="000000"/>
          <w:sz w:val="24"/>
          <w:szCs w:val="24"/>
        </w:rPr>
        <w:t>1 859,80</w:t>
      </w:r>
      <w:r w:rsidR="00333289" w:rsidRPr="0061420A">
        <w:rPr>
          <w:rFonts w:ascii="Times New Roman" w:hAnsi="Times New Roman"/>
          <w:b/>
          <w:color w:val="000000"/>
          <w:sz w:val="24"/>
          <w:szCs w:val="24"/>
        </w:rPr>
        <w:t xml:space="preserve"> тыс.</w:t>
      </w:r>
      <w:r w:rsidRPr="0061420A">
        <w:rPr>
          <w:rFonts w:ascii="Times New Roman" w:hAnsi="Times New Roman"/>
          <w:b/>
          <w:color w:val="000000"/>
          <w:sz w:val="24"/>
          <w:szCs w:val="24"/>
        </w:rPr>
        <w:t xml:space="preserve"> руб. </w:t>
      </w:r>
    </w:p>
    <w:p w:rsidR="009F099D" w:rsidRPr="0061420A" w:rsidRDefault="009F099D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7E9A" w:rsidRPr="0061420A" w:rsidRDefault="00514D23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Председатель</w:t>
      </w:r>
      <w:r w:rsidR="009E7E9A" w:rsidRPr="0061420A">
        <w:rPr>
          <w:rFonts w:ascii="Times New Roman" w:hAnsi="Times New Roman"/>
          <w:sz w:val="24"/>
          <w:szCs w:val="24"/>
        </w:rPr>
        <w:tab/>
      </w:r>
      <w:r w:rsidR="009E7E9A" w:rsidRPr="0061420A">
        <w:rPr>
          <w:rFonts w:ascii="Times New Roman" w:hAnsi="Times New Roman"/>
          <w:sz w:val="24"/>
          <w:szCs w:val="24"/>
        </w:rPr>
        <w:tab/>
      </w:r>
      <w:r w:rsidR="009E7E9A" w:rsidRPr="0061420A">
        <w:rPr>
          <w:rFonts w:ascii="Times New Roman" w:hAnsi="Times New Roman"/>
          <w:sz w:val="24"/>
          <w:szCs w:val="24"/>
        </w:rPr>
        <w:tab/>
      </w:r>
      <w:r w:rsidR="009E7E9A" w:rsidRPr="0061420A">
        <w:rPr>
          <w:rFonts w:ascii="Times New Roman" w:hAnsi="Times New Roman"/>
          <w:sz w:val="24"/>
          <w:szCs w:val="24"/>
        </w:rPr>
        <w:tab/>
      </w:r>
      <w:r w:rsidR="009E7E9A" w:rsidRPr="0061420A">
        <w:rPr>
          <w:rFonts w:ascii="Times New Roman" w:hAnsi="Times New Roman"/>
          <w:sz w:val="24"/>
          <w:szCs w:val="24"/>
        </w:rPr>
        <w:tab/>
      </w:r>
      <w:r w:rsidR="009E7E9A" w:rsidRPr="0061420A">
        <w:rPr>
          <w:rFonts w:ascii="Times New Roman" w:hAnsi="Times New Roman"/>
          <w:sz w:val="24"/>
          <w:szCs w:val="24"/>
        </w:rPr>
        <w:tab/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9E7E9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МО «Нерюнгр</w:t>
      </w:r>
      <w:r w:rsidR="00514D23" w:rsidRPr="0061420A">
        <w:rPr>
          <w:rFonts w:ascii="Times New Roman" w:hAnsi="Times New Roman"/>
          <w:sz w:val="24"/>
          <w:szCs w:val="24"/>
        </w:rPr>
        <w:t xml:space="preserve">инский район» </w:t>
      </w:r>
      <w:r w:rsidR="00514D23" w:rsidRPr="0061420A">
        <w:rPr>
          <w:rFonts w:ascii="Times New Roman" w:hAnsi="Times New Roman"/>
          <w:sz w:val="24"/>
          <w:szCs w:val="24"/>
        </w:rPr>
        <w:tab/>
      </w:r>
      <w:r w:rsidR="00514D23" w:rsidRPr="0061420A">
        <w:rPr>
          <w:rFonts w:ascii="Times New Roman" w:hAnsi="Times New Roman"/>
          <w:sz w:val="24"/>
          <w:szCs w:val="24"/>
        </w:rPr>
        <w:tab/>
      </w:r>
      <w:r w:rsidR="00514D23" w:rsidRPr="0061420A">
        <w:rPr>
          <w:rFonts w:ascii="Times New Roman" w:hAnsi="Times New Roman"/>
          <w:sz w:val="24"/>
          <w:szCs w:val="24"/>
        </w:rPr>
        <w:tab/>
      </w:r>
      <w:r w:rsidR="00514D23" w:rsidRPr="0061420A">
        <w:rPr>
          <w:rFonts w:ascii="Times New Roman" w:hAnsi="Times New Roman"/>
          <w:sz w:val="24"/>
          <w:szCs w:val="24"/>
        </w:rPr>
        <w:tab/>
      </w:r>
      <w:r w:rsidR="00514D23" w:rsidRPr="0061420A">
        <w:rPr>
          <w:rFonts w:ascii="Times New Roman" w:hAnsi="Times New Roman"/>
          <w:sz w:val="24"/>
          <w:szCs w:val="24"/>
        </w:rPr>
        <w:tab/>
      </w:r>
      <w:r w:rsidR="00514D23" w:rsidRPr="0061420A">
        <w:rPr>
          <w:rFonts w:ascii="Times New Roman" w:hAnsi="Times New Roman"/>
          <w:sz w:val="24"/>
          <w:szCs w:val="24"/>
        </w:rPr>
        <w:tab/>
        <w:t xml:space="preserve">          Ю.С. Гнилицкая</w:t>
      </w:r>
    </w:p>
    <w:p w:rsidR="000B3873" w:rsidRDefault="000B3873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873" w:rsidRDefault="000B3873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873" w:rsidRDefault="00251096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E75035">
        <w:rPr>
          <w:rFonts w:ascii="Times New Roman" w:hAnsi="Times New Roman"/>
          <w:sz w:val="24"/>
          <w:szCs w:val="24"/>
        </w:rPr>
        <w:t>:</w:t>
      </w:r>
    </w:p>
    <w:p w:rsidR="00251096" w:rsidRPr="0061420A" w:rsidRDefault="00251096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Калинина Е.С.</w:t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706" w:rsidRPr="00ED0A5B" w:rsidRDefault="009E7E9A" w:rsidP="003B5B6B">
      <w:pPr>
        <w:spacing w:after="0" w:line="240" w:lineRule="auto"/>
      </w:pPr>
      <w:r w:rsidRPr="0061420A">
        <w:rPr>
          <w:rFonts w:ascii="Times New Roman" w:hAnsi="Times New Roman"/>
          <w:sz w:val="24"/>
          <w:szCs w:val="24"/>
        </w:rPr>
        <w:t>Один экземпляр акта получил (</w:t>
      </w:r>
      <w:r w:rsidR="003131AE">
        <w:rPr>
          <w:rFonts w:ascii="Times New Roman" w:hAnsi="Times New Roman"/>
          <w:sz w:val="24"/>
          <w:szCs w:val="24"/>
        </w:rPr>
        <w:t>а)  ________</w:t>
      </w:r>
      <w:r w:rsidR="00CD1E04">
        <w:rPr>
          <w:rFonts w:ascii="Times New Roman" w:hAnsi="Times New Roman"/>
          <w:sz w:val="24"/>
          <w:szCs w:val="24"/>
        </w:rPr>
        <w:t>_</w:t>
      </w:r>
      <w:r w:rsidR="003131AE">
        <w:rPr>
          <w:rFonts w:ascii="Times New Roman" w:hAnsi="Times New Roman"/>
          <w:sz w:val="24"/>
          <w:szCs w:val="24"/>
        </w:rPr>
        <w:t xml:space="preserve"> </w:t>
      </w:r>
      <w:r w:rsidR="00CD1E04">
        <w:rPr>
          <w:rFonts w:ascii="Times New Roman" w:hAnsi="Times New Roman"/>
          <w:sz w:val="24"/>
          <w:szCs w:val="24"/>
        </w:rPr>
        <w:t>(_______________</w:t>
      </w:r>
      <w:r w:rsidRPr="0061420A">
        <w:rPr>
          <w:rFonts w:ascii="Times New Roman" w:hAnsi="Times New Roman"/>
          <w:sz w:val="24"/>
          <w:szCs w:val="24"/>
        </w:rPr>
        <w:t>)</w:t>
      </w:r>
      <w:r w:rsidR="003131AE">
        <w:rPr>
          <w:rFonts w:ascii="Times New Roman" w:hAnsi="Times New Roman"/>
          <w:sz w:val="24"/>
          <w:szCs w:val="24"/>
        </w:rPr>
        <w:t xml:space="preserve">  «____</w:t>
      </w:r>
      <w:r w:rsidRPr="0061420A">
        <w:rPr>
          <w:rFonts w:ascii="Times New Roman" w:hAnsi="Times New Roman"/>
          <w:sz w:val="24"/>
          <w:szCs w:val="24"/>
        </w:rPr>
        <w:t>»___________201</w:t>
      </w:r>
      <w:r w:rsidR="00514D23" w:rsidRPr="0061420A">
        <w:rPr>
          <w:rFonts w:ascii="Times New Roman" w:hAnsi="Times New Roman"/>
          <w:sz w:val="24"/>
          <w:szCs w:val="24"/>
        </w:rPr>
        <w:t>6</w:t>
      </w:r>
      <w:r w:rsidR="003131AE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г.</w:t>
      </w:r>
    </w:p>
    <w:sectPr w:rsidR="00DF0706" w:rsidRPr="00ED0A5B" w:rsidSect="009740EA">
      <w:footerReference w:type="even" r:id="rId11"/>
      <w:footerReference w:type="default" r:id="rId12"/>
      <w:pgSz w:w="11906" w:h="16838" w:code="9"/>
      <w:pgMar w:top="567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7B" w:rsidRDefault="00351F7B">
      <w:pPr>
        <w:spacing w:after="0" w:line="240" w:lineRule="auto"/>
      </w:pPr>
      <w:r>
        <w:separator/>
      </w:r>
    </w:p>
  </w:endnote>
  <w:endnote w:type="continuationSeparator" w:id="1">
    <w:p w:rsidR="00351F7B" w:rsidRDefault="0035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DE" w:rsidRDefault="00407631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E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DDE" w:rsidRDefault="00351F7B" w:rsidP="00507F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DE" w:rsidRDefault="00407631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E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52D1">
      <w:rPr>
        <w:rStyle w:val="a5"/>
        <w:noProof/>
      </w:rPr>
      <w:t>2</w:t>
    </w:r>
    <w:r>
      <w:rPr>
        <w:rStyle w:val="a5"/>
      </w:rPr>
      <w:fldChar w:fldCharType="end"/>
    </w:r>
  </w:p>
  <w:p w:rsidR="008B3DDE" w:rsidRDefault="00351F7B" w:rsidP="00507F8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7B" w:rsidRDefault="00351F7B">
      <w:pPr>
        <w:spacing w:after="0" w:line="240" w:lineRule="auto"/>
      </w:pPr>
      <w:r>
        <w:separator/>
      </w:r>
    </w:p>
  </w:footnote>
  <w:footnote w:type="continuationSeparator" w:id="1">
    <w:p w:rsidR="00351F7B" w:rsidRDefault="0035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F42"/>
    <w:multiLevelType w:val="multilevel"/>
    <w:tmpl w:val="02FC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7D0"/>
    <w:rsid w:val="00002CC8"/>
    <w:rsid w:val="00005736"/>
    <w:rsid w:val="000071B4"/>
    <w:rsid w:val="00007984"/>
    <w:rsid w:val="0001566A"/>
    <w:rsid w:val="00022948"/>
    <w:rsid w:val="000344C0"/>
    <w:rsid w:val="00042039"/>
    <w:rsid w:val="00042D1D"/>
    <w:rsid w:val="00045DD1"/>
    <w:rsid w:val="00053801"/>
    <w:rsid w:val="00055E78"/>
    <w:rsid w:val="000658C3"/>
    <w:rsid w:val="00072B6C"/>
    <w:rsid w:val="00074964"/>
    <w:rsid w:val="00081AB1"/>
    <w:rsid w:val="000866BB"/>
    <w:rsid w:val="000914B5"/>
    <w:rsid w:val="000922CD"/>
    <w:rsid w:val="000958AB"/>
    <w:rsid w:val="000A2969"/>
    <w:rsid w:val="000A5372"/>
    <w:rsid w:val="000B0D54"/>
    <w:rsid w:val="000B1DFB"/>
    <w:rsid w:val="000B3176"/>
    <w:rsid w:val="000B3873"/>
    <w:rsid w:val="000E5318"/>
    <w:rsid w:val="000E710A"/>
    <w:rsid w:val="000F5266"/>
    <w:rsid w:val="000F7D52"/>
    <w:rsid w:val="00100031"/>
    <w:rsid w:val="00101920"/>
    <w:rsid w:val="00103BAE"/>
    <w:rsid w:val="00105DBD"/>
    <w:rsid w:val="00117EFC"/>
    <w:rsid w:val="001242F4"/>
    <w:rsid w:val="00125F6D"/>
    <w:rsid w:val="00131DB0"/>
    <w:rsid w:val="0013533D"/>
    <w:rsid w:val="00146999"/>
    <w:rsid w:val="00157A77"/>
    <w:rsid w:val="00182D1B"/>
    <w:rsid w:val="001873E2"/>
    <w:rsid w:val="001A052F"/>
    <w:rsid w:val="001A18B7"/>
    <w:rsid w:val="001A71E3"/>
    <w:rsid w:val="001D1910"/>
    <w:rsid w:val="001D766E"/>
    <w:rsid w:val="001F3DA7"/>
    <w:rsid w:val="001F5619"/>
    <w:rsid w:val="001F760B"/>
    <w:rsid w:val="0020148D"/>
    <w:rsid w:val="0022049E"/>
    <w:rsid w:val="00225B4F"/>
    <w:rsid w:val="00237CBB"/>
    <w:rsid w:val="00245397"/>
    <w:rsid w:val="00251096"/>
    <w:rsid w:val="00251B00"/>
    <w:rsid w:val="002565AD"/>
    <w:rsid w:val="00262519"/>
    <w:rsid w:val="00262D77"/>
    <w:rsid w:val="00263E44"/>
    <w:rsid w:val="00287849"/>
    <w:rsid w:val="00290844"/>
    <w:rsid w:val="002920EF"/>
    <w:rsid w:val="002969E6"/>
    <w:rsid w:val="002A617A"/>
    <w:rsid w:val="002B178C"/>
    <w:rsid w:val="002B73D6"/>
    <w:rsid w:val="002D167D"/>
    <w:rsid w:val="002D29E3"/>
    <w:rsid w:val="002D3709"/>
    <w:rsid w:val="002D6321"/>
    <w:rsid w:val="002E2128"/>
    <w:rsid w:val="002E5E39"/>
    <w:rsid w:val="002E70F0"/>
    <w:rsid w:val="002E7DD7"/>
    <w:rsid w:val="003131AE"/>
    <w:rsid w:val="003170BE"/>
    <w:rsid w:val="00317474"/>
    <w:rsid w:val="0032277A"/>
    <w:rsid w:val="00324214"/>
    <w:rsid w:val="003302F5"/>
    <w:rsid w:val="003318E1"/>
    <w:rsid w:val="00333289"/>
    <w:rsid w:val="00336366"/>
    <w:rsid w:val="00342547"/>
    <w:rsid w:val="0034303E"/>
    <w:rsid w:val="00351F7B"/>
    <w:rsid w:val="00355392"/>
    <w:rsid w:val="0036684B"/>
    <w:rsid w:val="003806CD"/>
    <w:rsid w:val="00392227"/>
    <w:rsid w:val="003B5B6B"/>
    <w:rsid w:val="003B5B86"/>
    <w:rsid w:val="003C1080"/>
    <w:rsid w:val="003C77E2"/>
    <w:rsid w:val="003C7BD1"/>
    <w:rsid w:val="003E14CD"/>
    <w:rsid w:val="003E7AB1"/>
    <w:rsid w:val="003F5B25"/>
    <w:rsid w:val="003F5C4F"/>
    <w:rsid w:val="003F5EC1"/>
    <w:rsid w:val="003F76A5"/>
    <w:rsid w:val="0040214A"/>
    <w:rsid w:val="00402EBF"/>
    <w:rsid w:val="00407631"/>
    <w:rsid w:val="00443F10"/>
    <w:rsid w:val="004638A4"/>
    <w:rsid w:val="00472DCD"/>
    <w:rsid w:val="00474AB4"/>
    <w:rsid w:val="00483956"/>
    <w:rsid w:val="00484872"/>
    <w:rsid w:val="00490BD3"/>
    <w:rsid w:val="0049371D"/>
    <w:rsid w:val="0049535D"/>
    <w:rsid w:val="00497603"/>
    <w:rsid w:val="004A368A"/>
    <w:rsid w:val="004A3809"/>
    <w:rsid w:val="004A6FC3"/>
    <w:rsid w:val="004B0999"/>
    <w:rsid w:val="004B25D0"/>
    <w:rsid w:val="004B35BA"/>
    <w:rsid w:val="004B57DA"/>
    <w:rsid w:val="004B62FA"/>
    <w:rsid w:val="004B7993"/>
    <w:rsid w:val="004D1126"/>
    <w:rsid w:val="004D4DA0"/>
    <w:rsid w:val="004E003B"/>
    <w:rsid w:val="004E2E8E"/>
    <w:rsid w:val="004F5B55"/>
    <w:rsid w:val="00501C89"/>
    <w:rsid w:val="0050756E"/>
    <w:rsid w:val="005118D6"/>
    <w:rsid w:val="005124AB"/>
    <w:rsid w:val="00514D23"/>
    <w:rsid w:val="005236DA"/>
    <w:rsid w:val="005271BC"/>
    <w:rsid w:val="005331B3"/>
    <w:rsid w:val="00541649"/>
    <w:rsid w:val="00541776"/>
    <w:rsid w:val="00545033"/>
    <w:rsid w:val="00557F55"/>
    <w:rsid w:val="00566EF9"/>
    <w:rsid w:val="0056797B"/>
    <w:rsid w:val="0057261E"/>
    <w:rsid w:val="00575E84"/>
    <w:rsid w:val="005772B1"/>
    <w:rsid w:val="00585F3A"/>
    <w:rsid w:val="005926E0"/>
    <w:rsid w:val="00592994"/>
    <w:rsid w:val="00596895"/>
    <w:rsid w:val="005974B1"/>
    <w:rsid w:val="005975B4"/>
    <w:rsid w:val="00597AB1"/>
    <w:rsid w:val="005A39AC"/>
    <w:rsid w:val="005B609C"/>
    <w:rsid w:val="005B6789"/>
    <w:rsid w:val="005C0FCB"/>
    <w:rsid w:val="005C1196"/>
    <w:rsid w:val="005E2226"/>
    <w:rsid w:val="005E6BB6"/>
    <w:rsid w:val="00602CF0"/>
    <w:rsid w:val="0061420A"/>
    <w:rsid w:val="00616A72"/>
    <w:rsid w:val="00620EB7"/>
    <w:rsid w:val="00634A9C"/>
    <w:rsid w:val="006524C7"/>
    <w:rsid w:val="006525EF"/>
    <w:rsid w:val="00660D20"/>
    <w:rsid w:val="00683397"/>
    <w:rsid w:val="00693A77"/>
    <w:rsid w:val="00693B88"/>
    <w:rsid w:val="006A740A"/>
    <w:rsid w:val="006B005E"/>
    <w:rsid w:val="006B2AE6"/>
    <w:rsid w:val="006C1F1E"/>
    <w:rsid w:val="006C7C1A"/>
    <w:rsid w:val="006D728B"/>
    <w:rsid w:val="006D7D6E"/>
    <w:rsid w:val="006E16F0"/>
    <w:rsid w:val="006E6795"/>
    <w:rsid w:val="00703534"/>
    <w:rsid w:val="0070372B"/>
    <w:rsid w:val="00706418"/>
    <w:rsid w:val="00715089"/>
    <w:rsid w:val="00715F3C"/>
    <w:rsid w:val="00716BAD"/>
    <w:rsid w:val="00721719"/>
    <w:rsid w:val="00744BF2"/>
    <w:rsid w:val="00745037"/>
    <w:rsid w:val="00745CF2"/>
    <w:rsid w:val="00754477"/>
    <w:rsid w:val="0075451A"/>
    <w:rsid w:val="00754BAB"/>
    <w:rsid w:val="00755007"/>
    <w:rsid w:val="00755AE3"/>
    <w:rsid w:val="00761618"/>
    <w:rsid w:val="007814BB"/>
    <w:rsid w:val="007909B7"/>
    <w:rsid w:val="00795159"/>
    <w:rsid w:val="00795D5B"/>
    <w:rsid w:val="007A144C"/>
    <w:rsid w:val="007A60FA"/>
    <w:rsid w:val="007A6299"/>
    <w:rsid w:val="007B1F47"/>
    <w:rsid w:val="007C1137"/>
    <w:rsid w:val="007C3D57"/>
    <w:rsid w:val="007C554D"/>
    <w:rsid w:val="007D2CE8"/>
    <w:rsid w:val="007D4F4D"/>
    <w:rsid w:val="007D54BE"/>
    <w:rsid w:val="007F4E9B"/>
    <w:rsid w:val="008044EB"/>
    <w:rsid w:val="00804B50"/>
    <w:rsid w:val="008058D4"/>
    <w:rsid w:val="008175CA"/>
    <w:rsid w:val="00817A35"/>
    <w:rsid w:val="00817B2D"/>
    <w:rsid w:val="008345FE"/>
    <w:rsid w:val="00837BF5"/>
    <w:rsid w:val="00837F38"/>
    <w:rsid w:val="00844559"/>
    <w:rsid w:val="00851772"/>
    <w:rsid w:val="00861016"/>
    <w:rsid w:val="008616BD"/>
    <w:rsid w:val="00866FFB"/>
    <w:rsid w:val="0087360E"/>
    <w:rsid w:val="00876F11"/>
    <w:rsid w:val="00877627"/>
    <w:rsid w:val="008852F1"/>
    <w:rsid w:val="008927A1"/>
    <w:rsid w:val="008A03FA"/>
    <w:rsid w:val="008A6434"/>
    <w:rsid w:val="008C2445"/>
    <w:rsid w:val="008C6056"/>
    <w:rsid w:val="008D3AA0"/>
    <w:rsid w:val="008D75F9"/>
    <w:rsid w:val="008E112D"/>
    <w:rsid w:val="008E2852"/>
    <w:rsid w:val="008E7411"/>
    <w:rsid w:val="008F54CB"/>
    <w:rsid w:val="008F6738"/>
    <w:rsid w:val="0090108D"/>
    <w:rsid w:val="00903D90"/>
    <w:rsid w:val="009074FE"/>
    <w:rsid w:val="009155EC"/>
    <w:rsid w:val="009232A1"/>
    <w:rsid w:val="00924800"/>
    <w:rsid w:val="009472EB"/>
    <w:rsid w:val="0095263E"/>
    <w:rsid w:val="00953AF7"/>
    <w:rsid w:val="0097081A"/>
    <w:rsid w:val="009740EA"/>
    <w:rsid w:val="009911A4"/>
    <w:rsid w:val="00994A0C"/>
    <w:rsid w:val="00996434"/>
    <w:rsid w:val="009B04AD"/>
    <w:rsid w:val="009B0E97"/>
    <w:rsid w:val="009D6227"/>
    <w:rsid w:val="009D6C7A"/>
    <w:rsid w:val="009E0E4D"/>
    <w:rsid w:val="009E1D96"/>
    <w:rsid w:val="009E395F"/>
    <w:rsid w:val="009E60FF"/>
    <w:rsid w:val="009E7E9A"/>
    <w:rsid w:val="009F099D"/>
    <w:rsid w:val="009F3AC5"/>
    <w:rsid w:val="009F3C17"/>
    <w:rsid w:val="009F51F7"/>
    <w:rsid w:val="009F747D"/>
    <w:rsid w:val="00A07AA3"/>
    <w:rsid w:val="00A12333"/>
    <w:rsid w:val="00A45A46"/>
    <w:rsid w:val="00A4753B"/>
    <w:rsid w:val="00A553D9"/>
    <w:rsid w:val="00A56105"/>
    <w:rsid w:val="00A67493"/>
    <w:rsid w:val="00A75670"/>
    <w:rsid w:val="00A80BBE"/>
    <w:rsid w:val="00A81809"/>
    <w:rsid w:val="00A863B5"/>
    <w:rsid w:val="00A967E1"/>
    <w:rsid w:val="00A97F23"/>
    <w:rsid w:val="00AC1452"/>
    <w:rsid w:val="00AC2F1E"/>
    <w:rsid w:val="00AF1A16"/>
    <w:rsid w:val="00AF46AA"/>
    <w:rsid w:val="00B0505F"/>
    <w:rsid w:val="00B06B2B"/>
    <w:rsid w:val="00B06BB5"/>
    <w:rsid w:val="00B11250"/>
    <w:rsid w:val="00B16B49"/>
    <w:rsid w:val="00B2298D"/>
    <w:rsid w:val="00B22EBE"/>
    <w:rsid w:val="00B30CED"/>
    <w:rsid w:val="00B36749"/>
    <w:rsid w:val="00B41034"/>
    <w:rsid w:val="00B50D29"/>
    <w:rsid w:val="00B55D90"/>
    <w:rsid w:val="00B574A3"/>
    <w:rsid w:val="00B73DC1"/>
    <w:rsid w:val="00B766B9"/>
    <w:rsid w:val="00B778EE"/>
    <w:rsid w:val="00B91A55"/>
    <w:rsid w:val="00BB2C75"/>
    <w:rsid w:val="00BB31AA"/>
    <w:rsid w:val="00BB5EF2"/>
    <w:rsid w:val="00BC06AB"/>
    <w:rsid w:val="00BC2DC4"/>
    <w:rsid w:val="00BF1482"/>
    <w:rsid w:val="00BF6D54"/>
    <w:rsid w:val="00BF6E59"/>
    <w:rsid w:val="00C2181B"/>
    <w:rsid w:val="00C26EAE"/>
    <w:rsid w:val="00C44316"/>
    <w:rsid w:val="00C46C31"/>
    <w:rsid w:val="00C52D5B"/>
    <w:rsid w:val="00C66ED3"/>
    <w:rsid w:val="00C9210D"/>
    <w:rsid w:val="00C96CA7"/>
    <w:rsid w:val="00CA4510"/>
    <w:rsid w:val="00CB3338"/>
    <w:rsid w:val="00CB3EBA"/>
    <w:rsid w:val="00CB7699"/>
    <w:rsid w:val="00CC26FB"/>
    <w:rsid w:val="00CC270E"/>
    <w:rsid w:val="00CC6D83"/>
    <w:rsid w:val="00CD1E04"/>
    <w:rsid w:val="00CD41F5"/>
    <w:rsid w:val="00CD7430"/>
    <w:rsid w:val="00CE3D29"/>
    <w:rsid w:val="00CE5784"/>
    <w:rsid w:val="00CF5E1E"/>
    <w:rsid w:val="00D0095B"/>
    <w:rsid w:val="00D10E87"/>
    <w:rsid w:val="00D206DD"/>
    <w:rsid w:val="00D2381F"/>
    <w:rsid w:val="00D27EDC"/>
    <w:rsid w:val="00D3422D"/>
    <w:rsid w:val="00D35F8C"/>
    <w:rsid w:val="00D43CE5"/>
    <w:rsid w:val="00D861CF"/>
    <w:rsid w:val="00D95325"/>
    <w:rsid w:val="00D96481"/>
    <w:rsid w:val="00DA4A52"/>
    <w:rsid w:val="00DB7153"/>
    <w:rsid w:val="00DC6137"/>
    <w:rsid w:val="00DD0374"/>
    <w:rsid w:val="00DD277A"/>
    <w:rsid w:val="00DE3313"/>
    <w:rsid w:val="00DF0706"/>
    <w:rsid w:val="00DF3C8F"/>
    <w:rsid w:val="00DF5A70"/>
    <w:rsid w:val="00E00550"/>
    <w:rsid w:val="00E16EDA"/>
    <w:rsid w:val="00E176A9"/>
    <w:rsid w:val="00E27AB4"/>
    <w:rsid w:val="00E31ECD"/>
    <w:rsid w:val="00E31F4D"/>
    <w:rsid w:val="00E32020"/>
    <w:rsid w:val="00E41B50"/>
    <w:rsid w:val="00E454A2"/>
    <w:rsid w:val="00E52331"/>
    <w:rsid w:val="00E5311F"/>
    <w:rsid w:val="00E5418B"/>
    <w:rsid w:val="00E54546"/>
    <w:rsid w:val="00E56E2F"/>
    <w:rsid w:val="00E56E55"/>
    <w:rsid w:val="00E57C22"/>
    <w:rsid w:val="00E637D4"/>
    <w:rsid w:val="00E652D1"/>
    <w:rsid w:val="00E66E7D"/>
    <w:rsid w:val="00E67063"/>
    <w:rsid w:val="00E75035"/>
    <w:rsid w:val="00E755F6"/>
    <w:rsid w:val="00E75D7C"/>
    <w:rsid w:val="00E94674"/>
    <w:rsid w:val="00EA34F9"/>
    <w:rsid w:val="00EA4B47"/>
    <w:rsid w:val="00EB3055"/>
    <w:rsid w:val="00EB4093"/>
    <w:rsid w:val="00EC14A2"/>
    <w:rsid w:val="00ED0A5B"/>
    <w:rsid w:val="00EE099F"/>
    <w:rsid w:val="00EE3626"/>
    <w:rsid w:val="00EE4BAC"/>
    <w:rsid w:val="00EF637A"/>
    <w:rsid w:val="00F13E8A"/>
    <w:rsid w:val="00F2525A"/>
    <w:rsid w:val="00F25491"/>
    <w:rsid w:val="00F262F0"/>
    <w:rsid w:val="00F30444"/>
    <w:rsid w:val="00F36DAB"/>
    <w:rsid w:val="00F42718"/>
    <w:rsid w:val="00F51577"/>
    <w:rsid w:val="00F57995"/>
    <w:rsid w:val="00F627D0"/>
    <w:rsid w:val="00F6582F"/>
    <w:rsid w:val="00F677E1"/>
    <w:rsid w:val="00F709D4"/>
    <w:rsid w:val="00F739CE"/>
    <w:rsid w:val="00F86FD5"/>
    <w:rsid w:val="00F909D2"/>
    <w:rsid w:val="00F959C5"/>
    <w:rsid w:val="00FC0799"/>
    <w:rsid w:val="00FC39AD"/>
    <w:rsid w:val="00FC4100"/>
    <w:rsid w:val="00FC6F0F"/>
    <w:rsid w:val="00FC7E63"/>
    <w:rsid w:val="00FC7E68"/>
    <w:rsid w:val="00FD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E7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E7E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7E9A"/>
    <w:rPr>
      <w:rFonts w:ascii="Calibri" w:eastAsia="Calibri" w:hAnsi="Calibri" w:cs="Times New Roman"/>
    </w:rPr>
  </w:style>
  <w:style w:type="character" w:styleId="a5">
    <w:name w:val="page number"/>
    <w:basedOn w:val="a0"/>
    <w:rsid w:val="009E7E9A"/>
  </w:style>
  <w:style w:type="paragraph" w:styleId="a6">
    <w:name w:val="Balloon Text"/>
    <w:basedOn w:val="a"/>
    <w:link w:val="a7"/>
    <w:uiPriority w:val="99"/>
    <w:semiHidden/>
    <w:unhideWhenUsed/>
    <w:rsid w:val="0028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849"/>
    <w:rPr>
      <w:rFonts w:ascii="Tahoma" w:eastAsia="Calibri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B36749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B36749"/>
    <w:rPr>
      <w:color w:val="106BBE"/>
    </w:rPr>
  </w:style>
  <w:style w:type="paragraph" w:styleId="aa">
    <w:name w:val="List Paragraph"/>
    <w:basedOn w:val="a"/>
    <w:uiPriority w:val="34"/>
    <w:qFormat/>
    <w:rsid w:val="000F7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E7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E7E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7E9A"/>
    <w:rPr>
      <w:rFonts w:ascii="Calibri" w:eastAsia="Calibri" w:hAnsi="Calibri" w:cs="Times New Roman"/>
    </w:rPr>
  </w:style>
  <w:style w:type="character" w:styleId="a5">
    <w:name w:val="page number"/>
    <w:basedOn w:val="a0"/>
    <w:rsid w:val="009E7E9A"/>
  </w:style>
  <w:style w:type="paragraph" w:styleId="a6">
    <w:name w:val="Balloon Text"/>
    <w:basedOn w:val="a"/>
    <w:link w:val="a7"/>
    <w:uiPriority w:val="99"/>
    <w:semiHidden/>
    <w:unhideWhenUsed/>
    <w:rsid w:val="0028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8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1350.403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12081350.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350.40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59</cp:revision>
  <cp:lastPrinted>2015-05-08T02:51:00Z</cp:lastPrinted>
  <dcterms:created xsi:type="dcterms:W3CDTF">2016-03-29T00:01:00Z</dcterms:created>
  <dcterms:modified xsi:type="dcterms:W3CDTF">2016-04-29T02:22:00Z</dcterms:modified>
</cp:coreProperties>
</file>